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DB0" w:rsidRPr="006930B8" w:rsidRDefault="00BC5DB0" w:rsidP="00A70A5F">
      <w:pPr>
        <w:widowControl w:val="0"/>
        <w:autoSpaceDE w:val="0"/>
        <w:autoSpaceDN w:val="0"/>
        <w:adjustRightInd w:val="0"/>
        <w:jc w:val="center"/>
        <w:outlineLvl w:val="2"/>
        <w:rPr>
          <w:rFonts w:ascii="Arial" w:hAnsi="Arial" w:cs="Arial"/>
          <w:sz w:val="24"/>
          <w:szCs w:val="24"/>
        </w:rPr>
      </w:pPr>
      <w:bookmarkStart w:id="0" w:name="_GoBack"/>
      <w:r w:rsidRPr="006930B8">
        <w:rPr>
          <w:rFonts w:ascii="Arial" w:hAnsi="Arial" w:cs="Arial"/>
          <w:sz w:val="24"/>
          <w:szCs w:val="24"/>
        </w:rPr>
        <w:t xml:space="preserve">1. </w:t>
      </w:r>
      <w:r w:rsidRPr="006930B8">
        <w:rPr>
          <w:rFonts w:ascii="Arial" w:hAnsi="Arial" w:cs="Arial"/>
          <w:caps/>
          <w:sz w:val="24"/>
          <w:szCs w:val="24"/>
        </w:rPr>
        <w:t xml:space="preserve">Паспорт МУНИЦИПАЛЬНОЙ ПРОГРАММЫ «Защита населения и территории от чрезвычайных ситуаций» </w:t>
      </w:r>
      <w:r w:rsidRPr="006930B8">
        <w:rPr>
          <w:rFonts w:ascii="Arial" w:hAnsi="Arial" w:cs="Arial"/>
          <w:sz w:val="24"/>
          <w:szCs w:val="24"/>
        </w:rPr>
        <w:t>(далее – МП)</w:t>
      </w:r>
    </w:p>
    <w:p w:rsidR="00BC5DB0" w:rsidRPr="006930B8" w:rsidRDefault="00BC5DB0" w:rsidP="00A70A5F">
      <w:pPr>
        <w:widowControl w:val="0"/>
        <w:autoSpaceDE w:val="0"/>
        <w:autoSpaceDN w:val="0"/>
        <w:adjustRightInd w:val="0"/>
        <w:rPr>
          <w:rFonts w:ascii="Arial" w:hAnsi="Arial" w:cs="Arial"/>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6930B8" w:rsidRPr="006930B8" w:rsidTr="00984E9E">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widowControl w:val="0"/>
              <w:autoSpaceDE w:val="0"/>
              <w:autoSpaceDN w:val="0"/>
              <w:adjustRightInd w:val="0"/>
              <w:rPr>
                <w:rFonts w:ascii="Arial" w:hAnsi="Arial" w:cs="Arial"/>
                <w:sz w:val="20"/>
                <w:szCs w:val="20"/>
              </w:rPr>
            </w:pPr>
            <w:r w:rsidRPr="006930B8">
              <w:rPr>
                <w:rFonts w:ascii="Arial" w:hAnsi="Arial" w:cs="Arial"/>
                <w:sz w:val="20"/>
                <w:szCs w:val="20"/>
              </w:rPr>
              <w:t xml:space="preserve">Распоряжение Администрации города Норильска от 19.07.2013 № 3864 «Об утверждении Перечня муниципальных программ муниципального образования город Норильск» </w:t>
            </w:r>
          </w:p>
        </w:tc>
      </w:tr>
      <w:tr w:rsidR="006930B8" w:rsidRPr="006930B8" w:rsidTr="00984E9E">
        <w:trPr>
          <w:trHeight w:val="325"/>
          <w:tblCellSpacing w:w="5" w:type="nil"/>
        </w:trPr>
        <w:tc>
          <w:tcPr>
            <w:tcW w:w="2694" w:type="dxa"/>
            <w:tcBorders>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Заказчик МП</w:t>
            </w:r>
          </w:p>
        </w:tc>
        <w:tc>
          <w:tcPr>
            <w:tcW w:w="6945" w:type="dxa"/>
            <w:tcBorders>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Администрация города Норильска</w:t>
            </w:r>
          </w:p>
        </w:tc>
      </w:tr>
      <w:tr w:rsidR="006930B8" w:rsidRPr="006930B8" w:rsidTr="00984E9E">
        <w:trPr>
          <w:tblCellSpacing w:w="5" w:type="nil"/>
        </w:trPr>
        <w:tc>
          <w:tcPr>
            <w:tcW w:w="2694" w:type="dxa"/>
            <w:tcBorders>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Ответственный исполнитель (разработчик) МП</w:t>
            </w:r>
          </w:p>
        </w:tc>
        <w:tc>
          <w:tcPr>
            <w:tcW w:w="6945" w:type="dxa"/>
            <w:tcBorders>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Муниципальное учреждение «Управление по делам гражданской обороны и чрезвычайным ситуациям Администрации города Норильска» (далее – Управление ГО и ЧС г. Норильска)</w:t>
            </w:r>
          </w:p>
        </w:tc>
      </w:tr>
      <w:tr w:rsidR="006930B8" w:rsidRPr="006930B8" w:rsidTr="00984E9E">
        <w:trPr>
          <w:tblCellSpacing w:w="5" w:type="nil"/>
        </w:trPr>
        <w:tc>
          <w:tcPr>
            <w:tcW w:w="2694" w:type="dxa"/>
            <w:tcBorders>
              <w:left w:val="single" w:sz="4" w:space="0" w:color="auto"/>
              <w:bottom w:val="single" w:sz="4" w:space="0" w:color="auto"/>
              <w:right w:val="single" w:sz="4" w:space="0" w:color="auto"/>
            </w:tcBorders>
          </w:tcPr>
          <w:p w:rsidR="00BC5DB0" w:rsidRPr="006930B8" w:rsidRDefault="00BC5DB0" w:rsidP="00A70A5F">
            <w:pPr>
              <w:pStyle w:val="ConsPlusCell"/>
              <w:rPr>
                <w:rFonts w:ascii="Arial" w:hAnsi="Arial" w:cs="Arial"/>
                <w:sz w:val="20"/>
                <w:szCs w:val="20"/>
              </w:rPr>
            </w:pPr>
            <w:r w:rsidRPr="006930B8">
              <w:rPr>
                <w:rFonts w:ascii="Arial" w:hAnsi="Arial" w:cs="Arial"/>
                <w:sz w:val="20"/>
                <w:szCs w:val="20"/>
              </w:rPr>
              <w:t>Участник МП</w:t>
            </w:r>
          </w:p>
        </w:tc>
        <w:tc>
          <w:tcPr>
            <w:tcW w:w="6945" w:type="dxa"/>
            <w:tcBorders>
              <w:left w:val="single" w:sz="4" w:space="0" w:color="auto"/>
              <w:bottom w:val="single" w:sz="4" w:space="0" w:color="auto"/>
              <w:right w:val="single" w:sz="4" w:space="0" w:color="auto"/>
            </w:tcBorders>
          </w:tcPr>
          <w:p w:rsidR="00BC5DB0" w:rsidRPr="006930B8" w:rsidRDefault="00BC5DB0" w:rsidP="00A70A5F">
            <w:pPr>
              <w:pStyle w:val="ConsPlusCell"/>
              <w:rPr>
                <w:rFonts w:ascii="Arial" w:hAnsi="Arial" w:cs="Arial"/>
                <w:sz w:val="20"/>
                <w:szCs w:val="20"/>
              </w:rPr>
            </w:pPr>
            <w:r w:rsidRPr="006930B8">
              <w:rPr>
                <w:rFonts w:ascii="Arial" w:hAnsi="Arial" w:cs="Arial"/>
                <w:sz w:val="20"/>
                <w:szCs w:val="20"/>
              </w:rPr>
              <w:t>МКУ «Служба спасения»</w:t>
            </w:r>
          </w:p>
        </w:tc>
      </w:tr>
      <w:tr w:rsidR="006930B8" w:rsidRPr="006930B8" w:rsidTr="00984E9E">
        <w:trPr>
          <w:tblCellSpacing w:w="5" w:type="nil"/>
        </w:trPr>
        <w:tc>
          <w:tcPr>
            <w:tcW w:w="2694" w:type="dxa"/>
            <w:tcBorders>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Цели МП</w:t>
            </w:r>
          </w:p>
        </w:tc>
        <w:tc>
          <w:tcPr>
            <w:tcW w:w="6945" w:type="dxa"/>
            <w:tcBorders>
              <w:left w:val="single" w:sz="4" w:space="0" w:color="auto"/>
              <w:bottom w:val="single" w:sz="4" w:space="0" w:color="auto"/>
              <w:right w:val="single" w:sz="4" w:space="0" w:color="auto"/>
            </w:tcBorders>
          </w:tcPr>
          <w:p w:rsidR="00F705B5" w:rsidRPr="006930B8" w:rsidRDefault="00F705B5" w:rsidP="00F705B5">
            <w:pPr>
              <w:pStyle w:val="a7"/>
              <w:tabs>
                <w:tab w:val="left" w:pos="350"/>
              </w:tabs>
              <w:ind w:left="0"/>
              <w:jc w:val="both"/>
              <w:rPr>
                <w:rFonts w:ascii="Arial" w:hAnsi="Arial" w:cs="Arial"/>
                <w:sz w:val="20"/>
                <w:szCs w:val="20"/>
              </w:rPr>
            </w:pPr>
            <w:r w:rsidRPr="006930B8">
              <w:rPr>
                <w:rFonts w:ascii="Arial" w:hAnsi="Arial" w:cs="Arial"/>
                <w:sz w:val="20"/>
                <w:szCs w:val="20"/>
              </w:rPr>
              <w:t xml:space="preserve">– предупреждение чрезвычайных ситуаций природного </w:t>
            </w:r>
            <w:r w:rsidRPr="006930B8">
              <w:rPr>
                <w:rFonts w:ascii="Arial" w:hAnsi="Arial" w:cs="Arial"/>
                <w:sz w:val="20"/>
                <w:szCs w:val="20"/>
              </w:rPr>
              <w:br/>
              <w:t>и техногенного характера на территории муниципального образования город Норильск и ликвидация их последствий;</w:t>
            </w:r>
          </w:p>
          <w:p w:rsidR="00F705B5" w:rsidRPr="006930B8" w:rsidRDefault="00F705B5" w:rsidP="00F705B5">
            <w:pPr>
              <w:pStyle w:val="a7"/>
              <w:tabs>
                <w:tab w:val="left" w:pos="350"/>
              </w:tabs>
              <w:ind w:left="0"/>
              <w:jc w:val="both"/>
              <w:rPr>
                <w:rFonts w:ascii="Arial" w:hAnsi="Arial" w:cs="Arial"/>
                <w:sz w:val="20"/>
                <w:szCs w:val="20"/>
              </w:rPr>
            </w:pPr>
            <w:r w:rsidRPr="006930B8">
              <w:rPr>
                <w:rFonts w:ascii="Arial" w:hAnsi="Arial" w:cs="Arial"/>
                <w:sz w:val="20"/>
                <w:szCs w:val="20"/>
              </w:rPr>
              <w:t xml:space="preserve">– минимизация социального, экономического </w:t>
            </w:r>
            <w:r w:rsidRPr="006930B8">
              <w:rPr>
                <w:rFonts w:ascii="Arial" w:hAnsi="Arial" w:cs="Arial"/>
                <w:sz w:val="20"/>
                <w:szCs w:val="20"/>
              </w:rPr>
              <w:b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6930B8" w:rsidRPr="006930B8" w:rsidTr="00A211F1">
        <w:trPr>
          <w:trHeight w:val="699"/>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lang w:val="en-US"/>
              </w:rPr>
            </w:pPr>
            <w:r w:rsidRPr="006930B8">
              <w:rPr>
                <w:rFonts w:ascii="Arial" w:hAnsi="Arial" w:cs="Arial"/>
                <w:sz w:val="20"/>
                <w:szCs w:val="20"/>
              </w:rPr>
              <w:t>Задачи МП</w:t>
            </w:r>
          </w:p>
        </w:tc>
        <w:tc>
          <w:tcPr>
            <w:tcW w:w="6945"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pStyle w:val="a7"/>
              <w:tabs>
                <w:tab w:val="left" w:pos="350"/>
              </w:tabs>
              <w:ind w:left="0"/>
              <w:jc w:val="both"/>
              <w:rPr>
                <w:rFonts w:ascii="Arial" w:hAnsi="Arial" w:cs="Arial"/>
                <w:sz w:val="20"/>
                <w:szCs w:val="20"/>
              </w:rPr>
            </w:pPr>
            <w:r w:rsidRPr="006930B8">
              <w:rPr>
                <w:rFonts w:ascii="Arial" w:hAnsi="Arial" w:cs="Arial"/>
                <w:sz w:val="20"/>
                <w:szCs w:val="20"/>
              </w:rPr>
              <w:t xml:space="preserve">– обеспечение и поддержание высокой готовности сил </w:t>
            </w:r>
            <w:r w:rsidRPr="006930B8">
              <w:rPr>
                <w:rFonts w:ascii="Arial" w:hAnsi="Arial" w:cs="Arial"/>
                <w:sz w:val="20"/>
                <w:szCs w:val="20"/>
              </w:rPr>
              <w:br/>
              <w:t>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6930B8" w:rsidRDefault="00F705B5" w:rsidP="00F705B5">
            <w:pPr>
              <w:pStyle w:val="a7"/>
              <w:tabs>
                <w:tab w:val="left" w:pos="350"/>
              </w:tabs>
              <w:ind w:left="0"/>
              <w:jc w:val="both"/>
              <w:rPr>
                <w:rFonts w:ascii="Arial" w:hAnsi="Arial" w:cs="Arial"/>
                <w:sz w:val="20"/>
                <w:szCs w:val="20"/>
              </w:rPr>
            </w:pPr>
            <w:r w:rsidRPr="006930B8">
              <w:rPr>
                <w:rFonts w:ascii="Arial" w:hAnsi="Arial" w:cs="Arial"/>
                <w:sz w:val="20"/>
                <w:szCs w:val="20"/>
              </w:rPr>
              <w:t>– развитие единой дежурно-диспетчерской службы (далее – ЕДДС) города Норильска;</w:t>
            </w:r>
          </w:p>
          <w:p w:rsidR="00F705B5" w:rsidRPr="006930B8" w:rsidRDefault="00F705B5" w:rsidP="00F705B5">
            <w:pPr>
              <w:pStyle w:val="a7"/>
              <w:tabs>
                <w:tab w:val="left" w:pos="350"/>
              </w:tabs>
              <w:ind w:left="0"/>
              <w:jc w:val="both"/>
              <w:rPr>
                <w:rFonts w:ascii="Arial" w:hAnsi="Arial" w:cs="Arial"/>
                <w:spacing w:val="-2"/>
                <w:sz w:val="20"/>
                <w:szCs w:val="20"/>
              </w:rPr>
            </w:pPr>
            <w:r w:rsidRPr="006930B8">
              <w:rPr>
                <w:rFonts w:ascii="Arial" w:hAnsi="Arial" w:cs="Arial"/>
                <w:sz w:val="20"/>
                <w:szCs w:val="20"/>
              </w:rPr>
              <w:t>–</w:t>
            </w:r>
            <w:r w:rsidRPr="006930B8">
              <w:rPr>
                <w:rFonts w:ascii="Arial" w:hAnsi="Arial" w:cs="Arial"/>
                <w:spacing w:val="-2"/>
                <w:sz w:val="20"/>
                <w:szCs w:val="20"/>
              </w:rPr>
              <w:t xml:space="preserve"> организация и осуществление на муниципальном уровне мероприятий по гражданской обороне,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w:t>
            </w:r>
            <w:r w:rsidRPr="006930B8">
              <w:rPr>
                <w:rFonts w:ascii="Arial" w:hAnsi="Arial" w:cs="Arial"/>
                <w:spacing w:val="-2"/>
                <w:sz w:val="20"/>
                <w:szCs w:val="20"/>
              </w:rPr>
              <w:noBreakHyphen/>
              <w:t>технических, продовольственных,</w:t>
            </w:r>
          </w:p>
          <w:p w:rsidR="00F705B5" w:rsidRPr="006930B8" w:rsidRDefault="00F705B5" w:rsidP="00F705B5">
            <w:pPr>
              <w:pStyle w:val="a7"/>
              <w:tabs>
                <w:tab w:val="left" w:pos="350"/>
              </w:tabs>
              <w:ind w:left="0"/>
              <w:jc w:val="both"/>
              <w:rPr>
                <w:rFonts w:ascii="Arial" w:hAnsi="Arial" w:cs="Arial"/>
                <w:spacing w:val="-2"/>
                <w:sz w:val="20"/>
                <w:szCs w:val="20"/>
              </w:rPr>
            </w:pPr>
            <w:r w:rsidRPr="006930B8">
              <w:rPr>
                <w:rFonts w:ascii="Arial" w:hAnsi="Arial" w:cs="Arial"/>
                <w:spacing w:val="-2"/>
                <w:sz w:val="20"/>
                <w:szCs w:val="20"/>
              </w:rPr>
              <w:t>медицинских и иных средств;</w:t>
            </w:r>
          </w:p>
          <w:p w:rsidR="00F705B5" w:rsidRPr="006930B8" w:rsidRDefault="00F705B5" w:rsidP="00F705B5">
            <w:pPr>
              <w:pStyle w:val="a7"/>
              <w:tabs>
                <w:tab w:val="left" w:pos="350"/>
                <w:tab w:val="left" w:pos="671"/>
              </w:tabs>
              <w:ind w:left="0"/>
              <w:jc w:val="both"/>
              <w:rPr>
                <w:rFonts w:ascii="Arial" w:hAnsi="Arial" w:cs="Arial"/>
                <w:sz w:val="20"/>
                <w:szCs w:val="20"/>
              </w:rPr>
            </w:pPr>
            <w:r w:rsidRPr="006930B8">
              <w:rPr>
                <w:rFonts w:ascii="Arial" w:hAnsi="Arial" w:cs="Arial"/>
                <w:sz w:val="20"/>
                <w:szCs w:val="20"/>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6930B8" w:rsidRDefault="00F705B5" w:rsidP="00F705B5">
            <w:pPr>
              <w:pStyle w:val="a7"/>
              <w:tabs>
                <w:tab w:val="left" w:pos="350"/>
                <w:tab w:val="left" w:pos="671"/>
              </w:tabs>
              <w:ind w:left="0"/>
              <w:jc w:val="both"/>
              <w:rPr>
                <w:rFonts w:ascii="Arial" w:hAnsi="Arial" w:cs="Arial"/>
                <w:sz w:val="20"/>
                <w:szCs w:val="20"/>
              </w:rPr>
            </w:pPr>
            <w:r w:rsidRPr="006930B8">
              <w:rPr>
                <w:rFonts w:ascii="Arial" w:hAnsi="Arial" w:cs="Arial"/>
                <w:sz w:val="20"/>
                <w:szCs w:val="20"/>
              </w:rPr>
              <w:t xml:space="preserve">– подготовка, обучение и повышение квалификации руководителей и специалистов гражданской обороны </w:t>
            </w:r>
            <w:r w:rsidRPr="006930B8">
              <w:rPr>
                <w:rFonts w:ascii="Arial" w:hAnsi="Arial" w:cs="Arial"/>
                <w:sz w:val="20"/>
                <w:szCs w:val="20"/>
              </w:rPr>
              <w:br/>
              <w:t xml:space="preserve">и </w:t>
            </w:r>
            <w:r w:rsidRPr="006930B8">
              <w:rPr>
                <w:rFonts w:ascii="Arial" w:hAnsi="Arial" w:cs="Arial"/>
                <w:snapToGrid w:val="0"/>
                <w:sz w:val="20"/>
                <w:szCs w:val="20"/>
              </w:rPr>
              <w:t xml:space="preserve">чрезвычайным ситуациям </w:t>
            </w:r>
            <w:r w:rsidRPr="006930B8">
              <w:rPr>
                <w:rFonts w:ascii="Arial" w:hAnsi="Arial" w:cs="Arial"/>
                <w:sz w:val="20"/>
                <w:szCs w:val="20"/>
              </w:rPr>
              <w:t>в области безопасности жизнедеятельности, обеспечения пожарной безопасности и безопасности людей на водных объектах;</w:t>
            </w:r>
          </w:p>
          <w:p w:rsidR="00F705B5" w:rsidRPr="006930B8" w:rsidRDefault="00F705B5" w:rsidP="00F705B5">
            <w:pPr>
              <w:pStyle w:val="a7"/>
              <w:tabs>
                <w:tab w:val="left" w:pos="381"/>
              </w:tabs>
              <w:ind w:left="0"/>
              <w:jc w:val="both"/>
              <w:rPr>
                <w:rFonts w:ascii="Arial" w:hAnsi="Arial" w:cs="Arial"/>
                <w:sz w:val="20"/>
                <w:szCs w:val="20"/>
              </w:rPr>
            </w:pPr>
            <w:r w:rsidRPr="006930B8">
              <w:rPr>
                <w:rFonts w:ascii="Arial" w:hAnsi="Arial" w:cs="Arial"/>
                <w:sz w:val="20"/>
                <w:szCs w:val="20"/>
              </w:rPr>
              <w:t xml:space="preserve">–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Pr="006930B8">
              <w:rPr>
                <w:rFonts w:ascii="Arial" w:hAnsi="Arial" w:cs="Arial"/>
                <w:sz w:val="20"/>
                <w:szCs w:val="20"/>
              </w:rPr>
              <w:br/>
              <w:t>и обеспечения пожарной безопасности;</w:t>
            </w:r>
          </w:p>
          <w:p w:rsidR="00F705B5" w:rsidRPr="006930B8" w:rsidRDefault="00F705B5" w:rsidP="00F705B5">
            <w:pPr>
              <w:pStyle w:val="ConsPlusCell"/>
              <w:tabs>
                <w:tab w:val="left" w:pos="270"/>
              </w:tabs>
              <w:jc w:val="both"/>
              <w:rPr>
                <w:rFonts w:ascii="Arial" w:hAnsi="Arial" w:cs="Arial"/>
                <w:sz w:val="20"/>
                <w:szCs w:val="20"/>
              </w:rPr>
            </w:pPr>
            <w:r w:rsidRPr="006930B8">
              <w:rPr>
                <w:rFonts w:ascii="Arial" w:hAnsi="Arial" w:cs="Arial"/>
                <w:sz w:val="20"/>
                <w:szCs w:val="20"/>
              </w:rPr>
              <w:t>–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F705B5" w:rsidRPr="006930B8" w:rsidRDefault="00F705B5" w:rsidP="00F705B5">
            <w:pPr>
              <w:pStyle w:val="ConsPlusCell"/>
              <w:tabs>
                <w:tab w:val="left" w:pos="270"/>
              </w:tabs>
              <w:jc w:val="both"/>
              <w:rPr>
                <w:rFonts w:ascii="Arial" w:hAnsi="Arial" w:cs="Arial"/>
                <w:sz w:val="20"/>
                <w:szCs w:val="20"/>
              </w:rPr>
            </w:pPr>
            <w:r w:rsidRPr="006930B8">
              <w:rPr>
                <w:rFonts w:ascii="Arial" w:eastAsia="Calibri" w:hAnsi="Arial" w:cs="Arial"/>
                <w:sz w:val="20"/>
                <w:szCs w:val="20"/>
              </w:rPr>
              <w:t xml:space="preserve">– обеспечение доведения сигналов оповещения </w:t>
            </w:r>
            <w:r w:rsidRPr="006930B8">
              <w:rPr>
                <w:rFonts w:ascii="Arial" w:eastAsia="Calibri" w:hAnsi="Arial" w:cs="Arial"/>
                <w:sz w:val="20"/>
                <w:szCs w:val="20"/>
              </w:rPr>
              <w:br/>
              <w:t>и (или) экстренной информации о ЧС до населения.</w:t>
            </w:r>
          </w:p>
        </w:tc>
      </w:tr>
      <w:tr w:rsidR="006930B8" w:rsidRPr="006930B8" w:rsidTr="00984E9E">
        <w:trPr>
          <w:tblCellSpacing w:w="5" w:type="nil"/>
        </w:trPr>
        <w:tc>
          <w:tcPr>
            <w:tcW w:w="2694" w:type="dxa"/>
            <w:tcBorders>
              <w:left w:val="single" w:sz="4" w:space="0" w:color="auto"/>
              <w:bottom w:val="single" w:sz="4" w:space="0" w:color="auto"/>
              <w:right w:val="single" w:sz="4" w:space="0" w:color="auto"/>
            </w:tcBorders>
          </w:tcPr>
          <w:p w:rsidR="00BC5DB0" w:rsidRPr="006930B8" w:rsidRDefault="00BC5DB0" w:rsidP="00A70A5F">
            <w:pPr>
              <w:pStyle w:val="ConsPlusCell"/>
              <w:rPr>
                <w:rFonts w:ascii="Arial" w:hAnsi="Arial" w:cs="Arial"/>
                <w:sz w:val="20"/>
                <w:szCs w:val="20"/>
              </w:rPr>
            </w:pPr>
            <w:r w:rsidRPr="006930B8">
              <w:rPr>
                <w:rFonts w:ascii="Arial" w:hAnsi="Arial" w:cs="Arial"/>
                <w:sz w:val="20"/>
                <w:szCs w:val="20"/>
                <w:lang w:val="en-US"/>
              </w:rPr>
              <w:t>C</w:t>
            </w:r>
            <w:r w:rsidRPr="006930B8">
              <w:rPr>
                <w:rFonts w:ascii="Arial" w:hAnsi="Arial" w:cs="Arial"/>
                <w:sz w:val="20"/>
                <w:szCs w:val="20"/>
              </w:rPr>
              <w:t>рок реализации МП</w:t>
            </w:r>
          </w:p>
        </w:tc>
        <w:tc>
          <w:tcPr>
            <w:tcW w:w="6945" w:type="dxa"/>
            <w:tcBorders>
              <w:left w:val="single" w:sz="4" w:space="0" w:color="auto"/>
              <w:bottom w:val="single" w:sz="4" w:space="0" w:color="auto"/>
              <w:right w:val="single" w:sz="4" w:space="0" w:color="auto"/>
            </w:tcBorders>
          </w:tcPr>
          <w:p w:rsidR="00BC5DB0" w:rsidRPr="006930B8" w:rsidRDefault="00BC5DB0" w:rsidP="00F705B5">
            <w:pPr>
              <w:pStyle w:val="ConsPlusCell"/>
              <w:rPr>
                <w:rFonts w:ascii="Arial" w:hAnsi="Arial" w:cs="Arial"/>
                <w:sz w:val="20"/>
                <w:szCs w:val="20"/>
              </w:rPr>
            </w:pPr>
            <w:r w:rsidRPr="006930B8">
              <w:rPr>
                <w:rFonts w:ascii="Arial" w:hAnsi="Arial" w:cs="Arial"/>
                <w:sz w:val="20"/>
                <w:szCs w:val="20"/>
              </w:rPr>
              <w:t>2017-202</w:t>
            </w:r>
            <w:r w:rsidR="00F705B5" w:rsidRPr="006930B8">
              <w:rPr>
                <w:rFonts w:ascii="Arial" w:hAnsi="Arial" w:cs="Arial"/>
                <w:sz w:val="20"/>
                <w:szCs w:val="20"/>
              </w:rPr>
              <w:t>7</w:t>
            </w:r>
            <w:r w:rsidRPr="006930B8">
              <w:rPr>
                <w:rFonts w:ascii="Arial" w:hAnsi="Arial" w:cs="Arial"/>
                <w:sz w:val="20"/>
                <w:szCs w:val="20"/>
              </w:rPr>
              <w:t xml:space="preserve"> годы</w:t>
            </w:r>
          </w:p>
        </w:tc>
      </w:tr>
      <w:tr w:rsidR="006930B8" w:rsidRPr="006930B8" w:rsidTr="00984E9E">
        <w:trPr>
          <w:tblCellSpacing w:w="5" w:type="nil"/>
        </w:trPr>
        <w:tc>
          <w:tcPr>
            <w:tcW w:w="2694" w:type="dxa"/>
            <w:tcBorders>
              <w:left w:val="single" w:sz="4" w:space="0" w:color="auto"/>
              <w:bottom w:val="single" w:sz="4" w:space="0" w:color="auto"/>
              <w:right w:val="single" w:sz="4" w:space="0" w:color="auto"/>
            </w:tcBorders>
            <w:shd w:val="clear" w:color="auto" w:fill="auto"/>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 xml:space="preserve">Объемы и источники финансирования МП по годам реализации (тыс. </w:t>
            </w:r>
            <w:r w:rsidRPr="006930B8">
              <w:rPr>
                <w:rFonts w:ascii="Arial" w:hAnsi="Arial" w:cs="Arial"/>
                <w:sz w:val="20"/>
                <w:szCs w:val="20"/>
              </w:rPr>
              <w:lastRenderedPageBreak/>
              <w:t xml:space="preserve">руб.) </w:t>
            </w:r>
          </w:p>
        </w:tc>
        <w:tc>
          <w:tcPr>
            <w:tcW w:w="6945" w:type="dxa"/>
            <w:tcBorders>
              <w:left w:val="single" w:sz="4" w:space="0" w:color="auto"/>
              <w:bottom w:val="single" w:sz="4" w:space="0" w:color="auto"/>
              <w:right w:val="single" w:sz="4" w:space="0" w:color="auto"/>
            </w:tcBorders>
            <w:shd w:val="clear" w:color="auto" w:fill="auto"/>
          </w:tcPr>
          <w:p w:rsidR="00F705B5" w:rsidRPr="006930B8" w:rsidRDefault="00F705B5" w:rsidP="00F705B5">
            <w:pPr>
              <w:snapToGrid w:val="0"/>
              <w:rPr>
                <w:rFonts w:ascii="Arial" w:hAnsi="Arial" w:cs="Arial"/>
                <w:sz w:val="20"/>
                <w:szCs w:val="20"/>
              </w:rPr>
            </w:pPr>
            <w:r w:rsidRPr="006930B8">
              <w:rPr>
                <w:rFonts w:ascii="Arial" w:hAnsi="Arial" w:cs="Arial"/>
                <w:sz w:val="20"/>
                <w:szCs w:val="20"/>
              </w:rPr>
              <w:lastRenderedPageBreak/>
              <w:t>Объем бюджетных ассигнований на реализацию МП за счет всех источников финансирования составляет 4 63</w:t>
            </w:r>
            <w:r w:rsidR="00114A32" w:rsidRPr="006930B8">
              <w:rPr>
                <w:rFonts w:ascii="Arial" w:hAnsi="Arial" w:cs="Arial"/>
                <w:sz w:val="20"/>
                <w:szCs w:val="20"/>
              </w:rPr>
              <w:t>3</w:t>
            </w:r>
            <w:r w:rsidRPr="006930B8">
              <w:rPr>
                <w:rFonts w:ascii="Arial" w:hAnsi="Arial" w:cs="Arial"/>
                <w:sz w:val="20"/>
                <w:szCs w:val="20"/>
              </w:rPr>
              <w:t xml:space="preserve"> </w:t>
            </w:r>
            <w:r w:rsidR="00114A32" w:rsidRPr="006930B8">
              <w:rPr>
                <w:rFonts w:ascii="Arial" w:hAnsi="Arial" w:cs="Arial"/>
                <w:sz w:val="20"/>
                <w:szCs w:val="20"/>
              </w:rPr>
              <w:t>77,6</w:t>
            </w:r>
            <w:r w:rsidRPr="006930B8">
              <w:rPr>
                <w:rFonts w:ascii="Arial" w:hAnsi="Arial" w:cs="Arial"/>
                <w:sz w:val="20"/>
                <w:szCs w:val="20"/>
              </w:rPr>
              <w:t xml:space="preserve"> тыс. руб., в том числе:</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lastRenderedPageBreak/>
              <w:t>– за счет средств местного бюджета – 4</w:t>
            </w:r>
            <w:r w:rsidR="00114A32" w:rsidRPr="006930B8">
              <w:rPr>
                <w:rFonts w:ascii="Arial" w:hAnsi="Arial" w:cs="Arial"/>
                <w:sz w:val="20"/>
                <w:szCs w:val="20"/>
              </w:rPr>
              <w:t> </w:t>
            </w:r>
            <w:r w:rsidRPr="006930B8">
              <w:rPr>
                <w:rFonts w:ascii="Arial" w:hAnsi="Arial" w:cs="Arial"/>
                <w:sz w:val="20"/>
                <w:szCs w:val="20"/>
              </w:rPr>
              <w:t>1</w:t>
            </w:r>
            <w:r w:rsidR="00114A32" w:rsidRPr="006930B8">
              <w:rPr>
                <w:rFonts w:ascii="Arial" w:hAnsi="Arial" w:cs="Arial"/>
                <w:sz w:val="20"/>
                <w:szCs w:val="20"/>
              </w:rPr>
              <w:t>31 550,3</w:t>
            </w:r>
            <w:r w:rsidRPr="006930B8">
              <w:rPr>
                <w:rFonts w:ascii="Arial" w:hAnsi="Arial" w:cs="Arial"/>
                <w:sz w:val="20"/>
                <w:szCs w:val="20"/>
              </w:rPr>
              <w:t xml:space="preserve"> тыс. руб., в том числе по годам:</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t>2017 год – 2023 год – 2</w:t>
            </w:r>
            <w:r w:rsidRPr="006930B8">
              <w:rPr>
                <w:rFonts w:ascii="Arial" w:hAnsi="Arial" w:cs="Arial"/>
                <w:sz w:val="20"/>
                <w:szCs w:val="20"/>
                <w:lang w:val="en-US"/>
              </w:rPr>
              <w:t> </w:t>
            </w:r>
            <w:r w:rsidRPr="006930B8">
              <w:rPr>
                <w:rFonts w:ascii="Arial" w:hAnsi="Arial" w:cs="Arial"/>
                <w:sz w:val="20"/>
                <w:szCs w:val="20"/>
              </w:rPr>
              <w:t>227</w:t>
            </w:r>
            <w:r w:rsidRPr="006930B8">
              <w:rPr>
                <w:rFonts w:ascii="Arial" w:hAnsi="Arial" w:cs="Arial"/>
                <w:sz w:val="20"/>
                <w:szCs w:val="20"/>
                <w:lang w:val="en-US"/>
              </w:rPr>
              <w:t> </w:t>
            </w:r>
            <w:r w:rsidRPr="006930B8">
              <w:rPr>
                <w:rFonts w:ascii="Arial" w:hAnsi="Arial" w:cs="Arial"/>
                <w:sz w:val="20"/>
                <w:szCs w:val="20"/>
              </w:rPr>
              <w:t>524,7 тыс. руб.;</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t>2024 год – 480 850,2 тыс. руб.;</w:t>
            </w:r>
          </w:p>
          <w:p w:rsidR="00F705B5" w:rsidRPr="006930B8" w:rsidRDefault="00114A32" w:rsidP="00F705B5">
            <w:pPr>
              <w:snapToGrid w:val="0"/>
              <w:rPr>
                <w:rFonts w:ascii="Arial" w:hAnsi="Arial" w:cs="Arial"/>
                <w:sz w:val="20"/>
                <w:szCs w:val="20"/>
              </w:rPr>
            </w:pPr>
            <w:r w:rsidRPr="006930B8">
              <w:rPr>
                <w:rFonts w:ascii="Arial" w:hAnsi="Arial" w:cs="Arial"/>
                <w:sz w:val="20"/>
                <w:szCs w:val="20"/>
              </w:rPr>
              <w:t>2025 год – 477 929,3</w:t>
            </w:r>
            <w:r w:rsidR="00F705B5" w:rsidRPr="006930B8">
              <w:rPr>
                <w:rFonts w:ascii="Arial" w:hAnsi="Arial" w:cs="Arial"/>
                <w:sz w:val="20"/>
                <w:szCs w:val="20"/>
              </w:rPr>
              <w:t xml:space="preserve"> тыс. руб.;</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t>2026 год – 472 805,5 тыс. руб.;</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t>2027 год – 472 440,6 тыс. руб.;</w:t>
            </w:r>
          </w:p>
          <w:p w:rsidR="00F705B5" w:rsidRPr="006930B8" w:rsidRDefault="00F705B5" w:rsidP="00F705B5">
            <w:pPr>
              <w:snapToGrid w:val="0"/>
              <w:rPr>
                <w:rFonts w:ascii="Arial" w:hAnsi="Arial" w:cs="Arial"/>
                <w:sz w:val="20"/>
                <w:szCs w:val="20"/>
              </w:rPr>
            </w:pPr>
            <w:r w:rsidRPr="006930B8">
              <w:rPr>
                <w:rFonts w:ascii="Arial" w:hAnsi="Arial" w:cs="Arial"/>
                <w:sz w:val="20"/>
                <w:szCs w:val="20"/>
              </w:rPr>
              <w:t>за счет средств краевого бюджета с 2017 год по 2023 год – 512 227,3 тыс. руб.</w:t>
            </w:r>
          </w:p>
        </w:tc>
      </w:tr>
      <w:tr w:rsidR="006930B8" w:rsidRPr="006930B8" w:rsidTr="00984E9E">
        <w:trPr>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pStyle w:val="ConsPlusCell"/>
              <w:rPr>
                <w:rFonts w:ascii="Arial" w:hAnsi="Arial" w:cs="Arial"/>
                <w:sz w:val="20"/>
                <w:szCs w:val="20"/>
              </w:rPr>
            </w:pPr>
            <w:r w:rsidRPr="006930B8">
              <w:rPr>
                <w:rFonts w:ascii="Arial" w:hAnsi="Arial" w:cs="Arial"/>
                <w:sz w:val="20"/>
                <w:szCs w:val="20"/>
              </w:rPr>
              <w:t>Основные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F705B5" w:rsidRPr="006930B8"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6930B8">
              <w:rPr>
                <w:rFonts w:ascii="Arial" w:hAnsi="Arial" w:cs="Arial"/>
                <w:sz w:val="20"/>
                <w:szCs w:val="20"/>
              </w:rPr>
              <w:t xml:space="preserve">– доля, прошедших подготовку должностных лиц </w:t>
            </w:r>
            <w:r w:rsidRPr="006930B8">
              <w:rPr>
                <w:rFonts w:ascii="Arial" w:hAnsi="Arial" w:cs="Arial"/>
                <w:sz w:val="20"/>
                <w:szCs w:val="20"/>
              </w:rPr>
              <w:br/>
              <w:t>на курсах ГО и ЧС, по вопросам гражданской обороны, защиты от чрезвычайных ситуаций и террористических актов</w:t>
            </w:r>
            <w:r w:rsidRPr="006930B8">
              <w:rPr>
                <w:rFonts w:ascii="Arial" w:eastAsia="Calibri" w:hAnsi="Arial" w:cs="Arial"/>
                <w:sz w:val="20"/>
                <w:szCs w:val="20"/>
              </w:rPr>
              <w:t xml:space="preserve"> – не менее 100,0% ежегодно;</w:t>
            </w:r>
          </w:p>
          <w:p w:rsidR="00F705B5" w:rsidRPr="006930B8"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6930B8">
              <w:rPr>
                <w:rFonts w:ascii="Arial" w:hAnsi="Arial" w:cs="Arial"/>
                <w:sz w:val="20"/>
                <w:szCs w:val="20"/>
              </w:rPr>
              <w:t xml:space="preserve">– доля обеспеченности материальными ресурсами резерва города Норильска – </w:t>
            </w:r>
            <w:r w:rsidRPr="006930B8">
              <w:rPr>
                <w:rFonts w:ascii="Arial" w:eastAsia="Calibri" w:hAnsi="Arial" w:cs="Arial"/>
                <w:sz w:val="20"/>
                <w:szCs w:val="20"/>
              </w:rPr>
              <w:t>100,0% от потребности, ежегодно;</w:t>
            </w:r>
          </w:p>
          <w:p w:rsidR="00F705B5" w:rsidRPr="006930B8" w:rsidRDefault="00F705B5" w:rsidP="00F705B5">
            <w:pPr>
              <w:pStyle w:val="a7"/>
              <w:tabs>
                <w:tab w:val="left" w:pos="412"/>
              </w:tabs>
              <w:ind w:left="0"/>
              <w:jc w:val="both"/>
              <w:rPr>
                <w:rFonts w:ascii="Arial" w:eastAsia="Calibri" w:hAnsi="Arial" w:cs="Arial"/>
                <w:sz w:val="20"/>
                <w:szCs w:val="20"/>
              </w:rPr>
            </w:pPr>
            <w:r w:rsidRPr="006930B8">
              <w:rPr>
                <w:rFonts w:ascii="Arial" w:hAnsi="Arial" w:cs="Arial"/>
                <w:sz w:val="20"/>
                <w:szCs w:val="20"/>
              </w:rPr>
              <w:t xml:space="preserve">– доля обеспеченности оборудованием ЕДДС города Норильска </w:t>
            </w:r>
            <w:r w:rsidRPr="006930B8">
              <w:rPr>
                <w:rFonts w:ascii="Arial" w:eastAsia="Calibri" w:hAnsi="Arial" w:cs="Arial"/>
                <w:sz w:val="20"/>
                <w:szCs w:val="20"/>
              </w:rPr>
              <w:t>– 90,0% от потребности, ежегодно;</w:t>
            </w:r>
          </w:p>
          <w:p w:rsidR="00F705B5" w:rsidRPr="006930B8" w:rsidRDefault="00F705B5" w:rsidP="00F705B5">
            <w:pPr>
              <w:pStyle w:val="a7"/>
              <w:tabs>
                <w:tab w:val="left" w:pos="412"/>
              </w:tabs>
              <w:ind w:left="0"/>
              <w:jc w:val="both"/>
              <w:rPr>
                <w:rFonts w:ascii="Arial" w:eastAsia="Calibri" w:hAnsi="Arial" w:cs="Arial"/>
                <w:sz w:val="20"/>
                <w:szCs w:val="20"/>
              </w:rPr>
            </w:pPr>
            <w:r w:rsidRPr="006930B8">
              <w:rPr>
                <w:rFonts w:ascii="Arial" w:eastAsia="Calibri" w:hAnsi="Arial" w:cs="Arial"/>
                <w:sz w:val="20"/>
                <w:szCs w:val="20"/>
              </w:rPr>
              <w:t xml:space="preserve">– доля </w:t>
            </w:r>
            <w:r w:rsidRPr="006930B8">
              <w:rPr>
                <w:rFonts w:ascii="Arial" w:hAnsi="Arial" w:cs="Arial"/>
                <w:sz w:val="20"/>
                <w:szCs w:val="20"/>
              </w:rPr>
              <w:t>вызовов, отработанных операторами номера «112» –</w:t>
            </w:r>
            <w:r w:rsidRPr="006930B8">
              <w:rPr>
                <w:rFonts w:ascii="Arial" w:eastAsia="Calibri" w:hAnsi="Arial" w:cs="Arial"/>
                <w:sz w:val="20"/>
                <w:szCs w:val="20"/>
              </w:rPr>
              <w:t xml:space="preserve"> 100,0% ежегодно;</w:t>
            </w:r>
          </w:p>
          <w:p w:rsidR="00F705B5" w:rsidRPr="006930B8" w:rsidRDefault="00F705B5" w:rsidP="00F705B5">
            <w:pPr>
              <w:pStyle w:val="a7"/>
              <w:tabs>
                <w:tab w:val="left" w:pos="412"/>
              </w:tabs>
              <w:ind w:left="0"/>
              <w:jc w:val="both"/>
              <w:rPr>
                <w:rFonts w:ascii="Arial" w:hAnsi="Arial" w:cs="Arial"/>
                <w:sz w:val="20"/>
                <w:szCs w:val="20"/>
              </w:rPr>
            </w:pPr>
            <w:r w:rsidRPr="006930B8">
              <w:rPr>
                <w:rFonts w:ascii="Arial" w:eastAsia="Calibri" w:hAnsi="Arial" w:cs="Arial"/>
                <w:sz w:val="20"/>
                <w:szCs w:val="20"/>
              </w:rPr>
              <w:t>– д</w:t>
            </w:r>
            <w:r w:rsidRPr="006930B8">
              <w:rPr>
                <w:rFonts w:ascii="Arial" w:hAnsi="Arial" w:cs="Arial"/>
                <w:sz w:val="20"/>
                <w:szCs w:val="20"/>
              </w:rPr>
              <w:t xml:space="preserve">оля выездов для оказания помощи аварийно-спасательным отрядом экстренного реагирования (далее – АСОЭР) МКУ «Служба спасения» – </w:t>
            </w:r>
            <w:r w:rsidRPr="006930B8">
              <w:rPr>
                <w:rFonts w:ascii="Arial" w:eastAsia="Calibri" w:hAnsi="Arial" w:cs="Arial"/>
                <w:sz w:val="20"/>
                <w:szCs w:val="20"/>
              </w:rPr>
              <w:t>100,0% ежегодно.</w:t>
            </w:r>
          </w:p>
          <w:p w:rsidR="00F705B5" w:rsidRPr="006930B8" w:rsidRDefault="00F705B5" w:rsidP="00F705B5">
            <w:pPr>
              <w:pStyle w:val="a7"/>
              <w:tabs>
                <w:tab w:val="left" w:pos="471"/>
              </w:tabs>
              <w:ind w:left="0"/>
              <w:jc w:val="both"/>
              <w:rPr>
                <w:rFonts w:ascii="Arial" w:hAnsi="Arial" w:cs="Arial"/>
                <w:sz w:val="20"/>
                <w:szCs w:val="20"/>
              </w:rPr>
            </w:pPr>
            <w:r w:rsidRPr="006930B8">
              <w:rPr>
                <w:rFonts w:ascii="Arial" w:hAnsi="Arial" w:cs="Arial"/>
                <w:sz w:val="20"/>
                <w:szCs w:val="20"/>
              </w:rPr>
              <w:t xml:space="preserve">– доля заседаний комиссий (рабочих групп) по вопросам обеспечения безопасности в области ГО и защиты от ЧС - </w:t>
            </w:r>
            <w:r w:rsidRPr="006930B8">
              <w:rPr>
                <w:rFonts w:ascii="Arial" w:eastAsia="Calibri" w:hAnsi="Arial" w:cs="Arial"/>
                <w:sz w:val="20"/>
                <w:szCs w:val="20"/>
              </w:rPr>
              <w:t>100,0 % ежегодно.</w:t>
            </w:r>
          </w:p>
          <w:p w:rsidR="00F705B5" w:rsidRPr="006930B8" w:rsidRDefault="00F705B5" w:rsidP="00F705B5">
            <w:pPr>
              <w:pStyle w:val="a7"/>
              <w:tabs>
                <w:tab w:val="left" w:pos="412"/>
              </w:tabs>
              <w:ind w:left="0"/>
              <w:jc w:val="both"/>
              <w:rPr>
                <w:rFonts w:ascii="Arial" w:hAnsi="Arial" w:cs="Arial"/>
                <w:sz w:val="20"/>
                <w:szCs w:val="20"/>
              </w:rPr>
            </w:pPr>
            <w:r w:rsidRPr="006930B8">
              <w:rPr>
                <w:rFonts w:ascii="Arial" w:hAnsi="Arial" w:cs="Arial"/>
                <w:sz w:val="20"/>
                <w:szCs w:val="20"/>
              </w:rPr>
              <w:t xml:space="preserve">– доля представленных донесений, докладов, представляемых в установленные сроки в ГУ МЧС России - </w:t>
            </w:r>
            <w:r w:rsidRPr="006930B8">
              <w:rPr>
                <w:rFonts w:ascii="Arial" w:eastAsia="Calibri" w:hAnsi="Arial" w:cs="Arial"/>
                <w:sz w:val="20"/>
                <w:szCs w:val="20"/>
              </w:rPr>
              <w:t>100,0 % ежегодно;</w:t>
            </w:r>
          </w:p>
          <w:p w:rsidR="00F705B5" w:rsidRPr="006930B8" w:rsidRDefault="00F705B5" w:rsidP="00F705B5">
            <w:pPr>
              <w:pStyle w:val="a7"/>
              <w:tabs>
                <w:tab w:val="left" w:pos="412"/>
              </w:tabs>
              <w:ind w:left="0"/>
              <w:jc w:val="both"/>
              <w:rPr>
                <w:rFonts w:ascii="Arial" w:hAnsi="Arial" w:cs="Arial"/>
                <w:sz w:val="20"/>
                <w:szCs w:val="20"/>
              </w:rPr>
            </w:pPr>
            <w:r w:rsidRPr="006930B8">
              <w:rPr>
                <w:rFonts w:ascii="Arial" w:hAnsi="Arial" w:cs="Arial"/>
                <w:sz w:val="20"/>
                <w:szCs w:val="20"/>
              </w:rPr>
              <w:t>– доля охвата населения муниципального образования город Норильск оповещением через специальные окон</w:t>
            </w:r>
            <w:r w:rsidR="00443973" w:rsidRPr="006930B8">
              <w:rPr>
                <w:rFonts w:ascii="Arial" w:hAnsi="Arial" w:cs="Arial"/>
                <w:sz w:val="20"/>
                <w:szCs w:val="20"/>
              </w:rPr>
              <w:t>ечные средства оповещения – 100,0</w:t>
            </w:r>
            <w:r w:rsidRPr="006930B8">
              <w:rPr>
                <w:rFonts w:ascii="Arial" w:hAnsi="Arial" w:cs="Arial"/>
                <w:sz w:val="20"/>
                <w:szCs w:val="20"/>
              </w:rPr>
              <w:t xml:space="preserve"> %</w:t>
            </w:r>
            <w:r w:rsidRPr="006930B8">
              <w:rPr>
                <w:rFonts w:ascii="Arial" w:eastAsia="Calibri" w:hAnsi="Arial" w:cs="Arial"/>
                <w:sz w:val="20"/>
                <w:szCs w:val="20"/>
              </w:rPr>
              <w:t>.</w:t>
            </w:r>
          </w:p>
        </w:tc>
      </w:tr>
    </w:tbl>
    <w:p w:rsidR="00BC5DB0" w:rsidRPr="006930B8" w:rsidRDefault="00BC5DB0" w:rsidP="00A70A5F">
      <w:pPr>
        <w:pStyle w:val="ConsPlusNormal"/>
        <w:tabs>
          <w:tab w:val="left" w:pos="0"/>
          <w:tab w:val="left" w:pos="284"/>
        </w:tabs>
        <w:jc w:val="center"/>
        <w:outlineLvl w:val="0"/>
        <w:rPr>
          <w:rFonts w:ascii="Arial" w:hAnsi="Arial" w:cs="Arial"/>
          <w:sz w:val="24"/>
          <w:szCs w:val="24"/>
        </w:rPr>
      </w:pPr>
    </w:p>
    <w:p w:rsidR="00BC5DB0" w:rsidRPr="006930B8" w:rsidRDefault="00BC5DB0" w:rsidP="00A70A5F">
      <w:pPr>
        <w:pStyle w:val="ConsPlusNormal"/>
        <w:tabs>
          <w:tab w:val="left" w:pos="0"/>
          <w:tab w:val="left" w:pos="284"/>
        </w:tabs>
        <w:jc w:val="center"/>
        <w:outlineLvl w:val="0"/>
        <w:rPr>
          <w:rFonts w:ascii="Arial" w:hAnsi="Arial" w:cs="Arial"/>
          <w:sz w:val="24"/>
          <w:szCs w:val="24"/>
        </w:rPr>
      </w:pPr>
      <w:r w:rsidRPr="006930B8">
        <w:rPr>
          <w:rFonts w:ascii="Arial" w:hAnsi="Arial" w:cs="Arial"/>
          <w:sz w:val="24"/>
          <w:szCs w:val="24"/>
        </w:rPr>
        <w:t>2. ТЕКУЩЕЕ СОСТОЯНИЕ</w:t>
      </w:r>
    </w:p>
    <w:p w:rsidR="00BC5DB0" w:rsidRPr="006930B8" w:rsidRDefault="00BC5DB0" w:rsidP="00A70A5F">
      <w:pPr>
        <w:pStyle w:val="ConsPlusNormal"/>
        <w:tabs>
          <w:tab w:val="left" w:pos="0"/>
          <w:tab w:val="left" w:pos="284"/>
        </w:tabs>
        <w:outlineLvl w:val="0"/>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Деятельность Управление ГО и ЧС г. Норильска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людей на водных объектах на период до 2030 года, утвержденной Указом Президента Российской Федерации от 16.10.2019 № 501 (далее – Стратегия).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Согласно Стратегии целью развития 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За текущий период 2024 года дежурными сменами АСОЭР спасено 43 человека, совершено 265 выездов на различные происшествия и аварийные ситуации, в том числе:</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ГИБДД - 10;</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ОМВД - 50;</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ОФПС - 1;</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населению - 103;</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животным - 1;</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досмотр объекта на предмет наличия угрозы - 5;</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АСР, ПСР в тундре - 23;</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lastRenderedPageBreak/>
        <w:t xml:space="preserve">- </w:t>
      </w:r>
      <w:r w:rsidR="00F705B5" w:rsidRPr="006930B8">
        <w:rPr>
          <w:rFonts w:ascii="Arial" w:hAnsi="Arial" w:cs="Arial"/>
          <w:sz w:val="24"/>
          <w:szCs w:val="24"/>
        </w:rPr>
        <w:t>обеспечение безопасности соревнований, городских мероприятий - 13;</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учения, тренировки - 0;</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оказание помощи «103» - 59.</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Штат АСОЭР составляет 30 спасателей. В апреле 2024 года спасатели АСОЭР прослушали курс по теме: «Методы и способы тушения ландшафтных пожаров» в объеме 8 часов. Обучение проводило КГАУ «Красноярская база авиационной и наземной охраны лесов», КГАУ «Лесопожарный центр».</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ЕДДС города Норильска находится в постоянной готовности к экстренному реагированию на сообщения о происшествиях и ЧС на территории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ЕДДС города Норильска за текущий период 2024 года принято 61884 сообщений.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Из них в рамках системы обеспечения вызова экстренных оперативных служб по единому номеру «112» принято и отработано 38834 сообщений.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Консультация абонентов - 5900 сообщений.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Принято звонков помех - 14837 сообщений.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Для обеспечения безопасности движения транспорта в период особых метеорологических условий в зимний период текущего года 43 раза осуществлялся сбор рабочих групп штаба «Шторм» Кайерканского направления.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связи со сложными метеоусловиями вводились ограничения движения автотранспорта на автодороге Норильск - Кайеркан:</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для всех видов транспорта - 7 раза;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для всех видов транспорта, кроме технологического - 22 раза;</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для категории «В» - 25 раз;</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для категории «В», «С» - 0 раза;</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движение автобусов 31 маршрута колоннами - 2 раза;</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 </w:t>
      </w:r>
      <w:r w:rsidR="00F705B5" w:rsidRPr="006930B8">
        <w:rPr>
          <w:rFonts w:ascii="Arial" w:hAnsi="Arial" w:cs="Arial"/>
          <w:sz w:val="24"/>
          <w:szCs w:val="24"/>
        </w:rPr>
        <w:t>прекращение движение автобусов 31, 33 маршрута - 29 раз.</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настоящее время деятельность ЕДДС города Норильска приводится в соответствии национальному стандарту ГОСТ Р 22.7.01-2021 «Безопасность в чрезвычайных ситуациях. Единая дежурно-диспетчерская служба. Основные положения», введенному в действие с 01.06.2021.</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в КГКОУ ДПО «Институт региональной безопасности» прошли подготовку 120 человек;</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курсах ГО МКУ «Служба спасения» прошли подготовку 599 слушателей.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постановления Правительства Российской Федерации от 02.11.2000 № 841 «Положение о подготовки населения в области гражданской обороны».</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соответствии с постановлением Правительства Российской Федерации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работниками в организациях проводятся вводный инструктаж по ГО и инструктаж по действиям в ЧС, а также ежегодный инструктаж по ЧС.</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01.10.2024 ежегодный инструктаж по ЧС прошли -178 работников на дистанционной обучающей платформе.</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Подготовка неработающего населения проводилась в 12 учебных </w:t>
      </w:r>
      <w:r w:rsidRPr="006930B8">
        <w:rPr>
          <w:rFonts w:ascii="Arial" w:hAnsi="Arial" w:cs="Arial"/>
          <w:sz w:val="24"/>
          <w:szCs w:val="24"/>
        </w:rPr>
        <w:lastRenderedPageBreak/>
        <w:t>консультационных пунктах ГО и ЧС, созданных на базе жилищно-эксплуатационных компаний.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Управлением ГО и ЧС г. Норильска за отчетный период организовано и проведено 5 заседаний комиссии по предупреждению и ликвидации чрезвычайных ситуаций. За текущий период 2024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следующем режиме:</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«ПОВЫШЕННАЯ ГОТОВНОСТЬ» по настоящее время в связи с угрозой распространения новой коронавирусной инфекции 2019-пСоV (постановление Правительства Красноярского края от 16.03.2020 № 152-П и постановление Главы города Норильска от 14.07.2020 № 41).</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соответствии с распоряжением Администрации города Норильска от 11.07.2018 № 3652 в летний пожароопасный сезон 2024 года была организована работа патрульно-контрольной группы. Патрульно-контрольной группой из числа должностных лиц Управления ГО и ЧС г. Норильска, Отдела МВД России по 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ситуаций, обеспечению пожарной безопасности муниципального образования город Норильск (далее - КЧС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За отчетный период Управлением ГО и ЧС г. Норильска совместно с силами единой государственной системы предупреждения и ликвидации чрезвычайных ситуаций проведены: </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1. </w:t>
      </w:r>
      <w:r w:rsidR="00F705B5" w:rsidRPr="006930B8">
        <w:rPr>
          <w:rFonts w:ascii="Arial" w:hAnsi="Arial" w:cs="Arial"/>
          <w:sz w:val="24"/>
          <w:szCs w:val="24"/>
        </w:rPr>
        <w:t>05-06.03.2024 командно-штабное учение по теме: «Обеспечение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2. </w:t>
      </w:r>
      <w:r w:rsidR="00F705B5" w:rsidRPr="006930B8">
        <w:rPr>
          <w:rFonts w:ascii="Arial" w:hAnsi="Arial" w:cs="Arial"/>
          <w:sz w:val="24"/>
          <w:szCs w:val="24"/>
        </w:rPr>
        <w:t>18.04.2024 тактико-специального учения по теме: «Поисково-спасательные работы в период опасных метеорологических явлений».</w:t>
      </w:r>
    </w:p>
    <w:p w:rsidR="00F705B5" w:rsidRPr="006930B8" w:rsidRDefault="00830CA7" w:rsidP="00F705B5">
      <w:pPr>
        <w:pStyle w:val="ConsPlusNormal"/>
        <w:ind w:firstLine="709"/>
        <w:jc w:val="both"/>
        <w:rPr>
          <w:rFonts w:ascii="Arial" w:hAnsi="Arial" w:cs="Arial"/>
          <w:sz w:val="24"/>
          <w:szCs w:val="24"/>
        </w:rPr>
      </w:pPr>
      <w:r w:rsidRPr="006930B8">
        <w:rPr>
          <w:rFonts w:ascii="Arial" w:hAnsi="Arial" w:cs="Arial"/>
          <w:sz w:val="24"/>
          <w:szCs w:val="24"/>
        </w:rPr>
        <w:t xml:space="preserve">3. </w:t>
      </w:r>
      <w:r w:rsidR="00F705B5" w:rsidRPr="006930B8">
        <w:rPr>
          <w:rFonts w:ascii="Arial" w:hAnsi="Arial" w:cs="Arial"/>
          <w:sz w:val="24"/>
          <w:szCs w:val="24"/>
        </w:rPr>
        <w:t>29.08.2024 командно-штабное учение по теме: «Ликвидация чрезвычайной ситуации, связанной с нарушением функционирования объектов электроэнергетики и жилищно-коммунального хозяйства».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Учреждениями и организация, осуществляющими свою деятельность на территории муниципального образования город Норильск, в 2024 году запланировано провести 667 тренировок в области ГО, защиты от ЧС и обеспечении пожарной безопасности. За отчетный период проведено 414 тренировок из них: штабных тренировок - 25, тактико-специальных учений - 9, комплексных учений - 3, объектовых тренировок – 371 и специальных учений и тренировок - 6. Всего к проведению тренировок привлечено 54402 человека и 90 единиц техники.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интернет-ресурсах, в том числе на официальном сайте города Норильска, в социальных сетях (ВКонтакте, Телеграм, Рутюб);</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в средствах массовой информации (телекомпании «Норильск ТВ» и «Северный город», газеты «Заполярная правда» и «Норильск сегодня», информационные порталы «Таймырский Телеграф» и «Северный город»);</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информационных стендах «Жизнь города»;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уличных светодиодных экранах, установленных в Центральном районе, в районах Талнах и Кайеркан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оборотной стороне платежных документов для внесения платы за содержание и ремонт жилых помещений и предоставление коммунальных услуг;</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экранах в остановочных павильонах, в общественном транспорте МУП «Норильский транспорт» и в залах ожиданий ООО «Аэропорт «Норильск»;</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 на баннерах, расположенных в населенных пунктах;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в социальных сетях и на официальных сайтах управляющих организаций,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на информационных стендах учебно-консультационных пунктов, расположенных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на базе управляющих организаций муниципального образования город Норильск,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досках объявлений в многоквартирных домах.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на экранах в местах массового пребывания граждан (ООО «Аэропорт «Норильск», УК «Город», Административно-деловой центр);</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официальном сайте города Норильска (Норильск.рф), на странице Управления ГО и ЧС г. Норильска в разделе «Полезная информация» на постоянной основе размещены памятки и рекомендации для населения по соблюдению правил пожарной безопасности, а также правила поведения при возникновении пожара.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территории муниципального образования город Норильск установлено 20 информационных щитов «Разведение костров запрещено», «Купание и разведение костров запрещено».</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период с 29.03.2024 по 31.08.2024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Решением КЧС города Норильска от 23.05.2024 № 3 утвержден Календарный план мероприятий по предупреждению происшествий и гибели людей на водных объектах в городе Норильске на 2024-2025 гг. (далее - Календарный план)</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соответствии с Календарным планом Управлением ГО и ЧС г. Норильска, во взаимодействии с Управлением общественных связей, массовых коммуникаций и развития туризма Администрации города Норильска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(информационных сообщений, памяток, видеороликов и т.д.)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муниципальном образовании город Норильск отсутствуют специально оборудованные места, предназначенные для купания людей в водоемах. Отсутствие данных мест обусловлено:</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во-первых, неблагоприятными климатическими условиями, непродолжительным полярным летом, в условиях которого водоёмы не прогреваются до приемлемых для купания температур;</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во-вторых, характеристиками водных объектов, отсутствием удобных и безопасных подходов для спуска в воду, наличием вечно мерзлых грунтов, ям в рельефе дна, что исключает возможность использования акваторий города Норильска для купания.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На территории муниципального образования город Норильск установлены 52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Хараелах, ручья Кайерканский, а также в иных наиболее посещаемых населением местах на территории тундровой зоны муниципального образования город Норильск.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плавсредства.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пожароопасный период к патрулированию мест возможного несанкционированного купания привлекалась патрульно – контрольная группа, созданная в целях проведения надзорно-профилактической деятельности, а также выявления и пресечения нарушений правил пожарной безопасности в тундровой зоне города Норильска. Данной патрульно – контрольной группой осуществлено 27 выездов, проведено 450 профилактических бесед, выдано 732 памятки.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Между Управлением ГО и ЧС г. Норильска и Норильским городским казачьим обществом заключено Соглашение о порядке взаимодействия по вопросам обеспечения безопасности населения на водных объектах и обеспечения пожарной безопасности на территории города Норильска от 06.06.2024.</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рамках данного соглашения казаки осуществляли патрулирование водных объектов, расположенных на территории города Норильска. В период с 1 июля по 20 августа 2024 года осуществлено 6 выездов, проведено 102 профилактические беседы, выдано 164 памятки.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Ежегодно в летнее время на акваториях озер Мелкое, Лама, Глубокое, Пясино регулярно наблюдается плотный трафик маломерных судов. Вышеуказанные озера в большей части расположены на территории Таймырского Долгано-Ненецкого муниципального района, вместе с тем все рыбаки, охотники и туристы начинают свои маршруты на маломерных судах из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(далее – Сотрудники). В результате проведения рейдовых мероприятий Сотрудниками составлено 20 протоколов об административных правонарушениях в отношении капитанов маломерных судов. Кроме этого проведены профилактические мероприятия по соблюдению Правил пользования водными объектами для плавания на маломерных судах в Красноярском крае.</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целях организации подготовки проведения Крещенских купаний в 2025 году решением КЧС от 23.05.2024 № 3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12.01.2024 № 230911/32457039353240000010 специалистами Таймырского ЦГМС – филиала ФГБУ «Среднесибирское УГМС» в течение 2024 года осуществляется ежедневный мониторинг уровня воды в реке Норильская, в районе водозабора АО «НТЭК» № 2.</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Для медицинского обеспечения мероприятий ГО в городе Норильске 6 учреждениями здравоохранения Красноярского края созданы 6 нештатных формирований по обеспечению выполнения мероприятий ГО. 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13 санитарных постов, предназначенных для своевременного оказания пораженным первой помощи.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За текущий период 2024 года медицинскими учреждениями на территории муниципального образования город Норильск проведены 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соответствии с Планом основных мероприятий, распоряжением начальника Управление ГО и ЧС г. Норильска от 05.03.2024 № 350-5 в период с 03.05.2024 по 17.05.2024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В Смотр-конкурсе СД и СП приняли участие 4 санитарных поста (далее - СП) структурных подразделений ЗФ ПАО «ГМК «Норильский никель».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На территории муниципального образования город Норильск функционируют 4 химически опасных объекта (ХОО), 25 потенциально-опасных объектов (ПОО), 292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2024 году на ООО «Норильский молочный завод» проведены работы о замене холодильного оборудования, что позволило полностью исключить из производственного процесса использование аварийно-химически опасного вещества – аммиака. В течение текущего года планируется вывести из эксплуатации опасный производственный объект ООО «Норильский молочный завод» - «Аммиачная холодильная установка».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Специалистами Управление ГО и ЧС г. Норильска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Положения о службе радиационной, химической и биологической защиты муниципального образования город Норильск (далее -служба РХБЗ), утвержденного распоряжением Администрации города Норильска от 20.12.2019 № 6683, откорректирован План обеспечения мероприятий гражданской обороны службы РХБЗ муниципального образования город Норильск.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2024 году (за 9 мес.) проведены 5 тренировок по направлению службы РХБЗ:</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- 2 тренировки по приведению в готовность пунктов выдачи средств индивидуальной защиты (ПВ СИЗ), созданных на базе МБОУ «Лицей № 3» и МБОУ «Средняя школа № 1»;</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- 1 тренировки по приведению в готовность санитарно-обмывочного пункта (СОП), созданных на базе МУП «Норильский транспорт»;</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- 1 тренировка по приведению в готовность станции специальной обработки одежды (СОО), созданной на базе МУП «Норильский транспорт»;</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- 1 тренировка по приведению в готовность станции обработки транспорта (СОТ), созданной на базе МУП «Норильский транспорт».</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 Личный состав формирований с поставленными задачами справился и получил в ходе проведения тренировок необходимые практические навыки.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В январе 2024 года специалистами Управление ГО и ЧС г. Норильска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(утвержден 15.05.2021 и введен в действие распоряжением Администрации города Норильска от 17.06.2021 № 99).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xml:space="preserve">В течение 2024 года специалистами Управление ГО и ЧС г. Норильска на регулярной основе оказывается методическая помощь организациям города Норильска в области разработки Планов действий организаций, инструкций по действиям персонала организаций при возникновении ЧС природного и техногенного характера.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Обслуживание и эксплуатация муниципальной автоматизированной системы централизованного оповещения города Норильска (далее – МАСЦО города Норильска) (введена в постоянную эксплуатацию распоряжением Главы города Норильска от 10.01.2023 № 1)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периоды с 28.02.2024 по 06.03.2024 и с 26.09.2024 по 02.10.2024 были осуществлены плановые комплексные проверки готовности МАСЦО города Норильска. Согласно Актов по результатам вышеуказанных комплексных проверок, в соответствии с приложением № 3 к Положению о системах оповещения населения, утвержденному приказом МЧС России и Минцифры России от 31.07.2020 № 578/365 «Оценки готовности системы оповещения населения к выполнению задач по предназначению» МАСЦО города Норильска оценивается, как готовая к выполнению задач.</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соответствии с решением комиссии по предупреждению и ликвидации чрезвычайных ситуаций и обеспечению пожарной безопасности Красноярского края от 16.02.2024 № 2 с 01.04.2024 проводятся ежемесячные проверки МАСЦО города Норильска посредством передачи речевого сигнала «Техническая проверка» без запуска электросирен с регионального и муниципальных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 В соответствии с Паспортом МАСЦО города Норильска от 16.01.2023, установленный срок эксплуатации МАСЦО города Норильска составляет 10 лет.</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Согласно Паспорту МАСЦО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составляет 99,6 %.</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С целью обеспечения своевременного доведения сигналов оповещения 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 Красноярского края муниципального образования город Норильск, разработано и утверждено распоряжение Администрации города Норильска от 29.06.2023 № 4400 «О совершенствовании муниципальной автоматизированной системы централизованного оповещения муниципального образования город Норильск». Данным распоряжением утвержден План мероприятий по совершенствованию МАСЦО города Норильска (построение в городском поселке Снежногорск элемента, входящего в состав КПТСО МАСЦО города Норильска). Данным Планом предусмотрено выполнение мероприятий до конца 2025 года. В результате чего,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будет увеличен до 100%.</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Между Управление ГО и ЧС г. Норильска и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с ООО «Медиакомпания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Постановлением Администрации города Норильска от 08.08.2012 № 251 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С целью освежения индивидуальных рационов питания (далее - ИРП) по муниципальному контракту от 05.04.2024 № 6 закуплены и заложены в резерв материальных ресурсов 350 ИРП.</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 ГО и ЧС г. Норильска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целях защиты населения и территорий от чрезвычайной ситуации, обусловленной возможностью схода снежной лавины заключен муниципальный контракт от 25.12.2023 № 3245703935323000003, в рамках которого ООО «Талнахская гидрометеорологическая экспедиция» в 2024 году оказывает услуги по мониторингу лавиной опасности 6 лавиносборов, расположенных на территории муниципального образования город Норильск.</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В случае возникновения угрозы лавинной опасности ООО «Талнахская гидрометеорологическая экспедиция» направляет в ЕДДС города Норильска лавинные бюллетени.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По состоянию на 01.09.2024 полностью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и Администрации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План основных мероприятий на 01.10.2024 частично выполнен.</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За текущий период 2024 года подготовлено и направлено в Главное управление МЧС России по Красноярскому краю и КГКУ Центр ГО и ЧС Красноярского края 236 отчетов, докладов и донесений с текущей информацией в соответствии с Порядком предоставления донесений.</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3. ЦЕЛИ, ЗАДАЧИ И ПОДПРОГРАММЫ МП</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Целями МП являются: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Достижение цели обеспечивается за счет решения следующих задач МП:</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развитие ЕДДС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организация и осуществление на муниципальном уровне мероприятий по гражданской обороне, защите населения и территории города Норильска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обеспечение доведения сигналов оповещения и (или) экстренной информации о ЧС до населения.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Основное мероприятие 1.1. состоит из следующих мероприятий:</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мероприятие 1.1.1. «Обеспечение выполнения функций органами местного самоуправления в части решения вопросов местного значения»;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 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4. МЕХАНИЗМ РЕАЛИЗАЦИИ МП</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МП подлежит реализации на территории города Норильска после ее утверждения постановлением Администрации города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Ответственным исполнителем (разработчиком) МП и главным распорядителем бюджетных средств является Управление ГО и ЧС г. Норильска.</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Участником МП является МКУ «Служба спасения».</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Ответственный исполнитель (разработчик) 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5. РЕСУРСНОЕ ОБЕСПЕЧЕНИЕ МП</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Источником финансирования МП являются средства местного и краевого бюджетов. Ресурсное обеспечение МП представлено в строке паспорта МП «Объемы и источники финансирования МП по годам реализации».</w:t>
      </w: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Ресурсное обеспечение расходов по программным мероприятиям с 2024 по 2027 годы приведено в приложении № 1 к МП с указанием объемов и источников финансирования с разбивкой по годам.</w:t>
      </w:r>
    </w:p>
    <w:p w:rsidR="00F705B5" w:rsidRPr="006930B8" w:rsidRDefault="00F705B5" w:rsidP="00F705B5">
      <w:pPr>
        <w:pStyle w:val="ConsPlusNormal"/>
        <w:ind w:firstLine="709"/>
        <w:jc w:val="both"/>
        <w:rPr>
          <w:rFonts w:ascii="Arial" w:hAnsi="Arial" w:cs="Arial"/>
          <w:sz w:val="24"/>
          <w:szCs w:val="24"/>
        </w:rPr>
      </w:pPr>
    </w:p>
    <w:p w:rsidR="00F705B5"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6. ИНДИКАТОРЫ РЕЗУЛЬТАТИВНОСТИ МП</w:t>
      </w:r>
    </w:p>
    <w:p w:rsidR="00F705B5" w:rsidRPr="006930B8" w:rsidRDefault="00F705B5" w:rsidP="00F705B5">
      <w:pPr>
        <w:pStyle w:val="ConsPlusNormal"/>
        <w:ind w:firstLine="709"/>
        <w:jc w:val="both"/>
        <w:rPr>
          <w:rFonts w:ascii="Arial" w:hAnsi="Arial" w:cs="Arial"/>
          <w:sz w:val="24"/>
          <w:szCs w:val="24"/>
        </w:rPr>
      </w:pPr>
    </w:p>
    <w:p w:rsidR="00BC5DB0" w:rsidRPr="006930B8" w:rsidRDefault="00F705B5" w:rsidP="00F705B5">
      <w:pPr>
        <w:pStyle w:val="ConsPlusNormal"/>
        <w:ind w:firstLine="709"/>
        <w:jc w:val="both"/>
        <w:rPr>
          <w:rFonts w:ascii="Arial" w:hAnsi="Arial" w:cs="Arial"/>
          <w:sz w:val="24"/>
          <w:szCs w:val="24"/>
        </w:rPr>
      </w:pPr>
      <w:r w:rsidRPr="006930B8">
        <w:rPr>
          <w:rFonts w:ascii="Arial" w:hAnsi="Arial" w:cs="Arial"/>
          <w:sz w:val="24"/>
          <w:szCs w:val="24"/>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BC5DB0" w:rsidRPr="006930B8" w:rsidRDefault="00BC5DB0" w:rsidP="00A70A5F">
      <w:pPr>
        <w:tabs>
          <w:tab w:val="left" w:pos="7938"/>
        </w:tabs>
        <w:autoSpaceDE w:val="0"/>
        <w:autoSpaceDN w:val="0"/>
        <w:adjustRightInd w:val="0"/>
        <w:jc w:val="both"/>
        <w:rPr>
          <w:rFonts w:ascii="Arial" w:eastAsia="Calibri" w:hAnsi="Arial" w:cs="Arial"/>
          <w:bCs/>
          <w:sz w:val="24"/>
          <w:szCs w:val="24"/>
        </w:rPr>
        <w:sectPr w:rsidR="00BC5DB0" w:rsidRPr="006930B8" w:rsidSect="00D60815">
          <w:headerReference w:type="even" r:id="rId7"/>
          <w:pgSz w:w="11906" w:h="16838"/>
          <w:pgMar w:top="992" w:right="567" w:bottom="851" w:left="1701" w:header="709" w:footer="709" w:gutter="0"/>
          <w:cols w:space="708"/>
          <w:titlePg/>
          <w:docGrid w:linePitch="381"/>
        </w:sectPr>
      </w:pPr>
    </w:p>
    <w:p w:rsidR="00AC4CA2" w:rsidRPr="006930B8" w:rsidRDefault="00AC4CA2" w:rsidP="00A70A5F">
      <w:pPr>
        <w:ind w:left="113"/>
        <w:jc w:val="center"/>
        <w:rPr>
          <w:rFonts w:ascii="Arial" w:hAnsi="Arial" w:cs="Arial"/>
          <w:bCs/>
          <w:sz w:val="24"/>
          <w:szCs w:val="24"/>
        </w:rPr>
      </w:pPr>
      <w:r w:rsidRPr="006930B8">
        <w:rPr>
          <w:rFonts w:ascii="Arial" w:hAnsi="Arial" w:cs="Arial"/>
          <w:bCs/>
          <w:sz w:val="24"/>
          <w:szCs w:val="24"/>
        </w:rPr>
        <w:t>Направление и объемы финансирования муниципальной программы «Защита населения и территории от чрезвычайных ситуаций»</w:t>
      </w:r>
    </w:p>
    <w:p w:rsidR="00E32A17" w:rsidRPr="006930B8" w:rsidRDefault="00E32A17" w:rsidP="00A70A5F">
      <w:pPr>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91"/>
        <w:gridCol w:w="769"/>
        <w:gridCol w:w="1005"/>
        <w:gridCol w:w="778"/>
        <w:gridCol w:w="850"/>
        <w:gridCol w:w="568"/>
        <w:gridCol w:w="425"/>
        <w:gridCol w:w="850"/>
        <w:gridCol w:w="850"/>
        <w:gridCol w:w="285"/>
        <w:gridCol w:w="565"/>
        <w:gridCol w:w="763"/>
        <w:gridCol w:w="641"/>
        <w:gridCol w:w="370"/>
        <w:gridCol w:w="370"/>
        <w:gridCol w:w="1089"/>
        <w:gridCol w:w="716"/>
        <w:gridCol w:w="446"/>
        <w:gridCol w:w="425"/>
        <w:gridCol w:w="815"/>
      </w:tblGrid>
      <w:tr w:rsidR="006930B8" w:rsidRPr="006930B8" w:rsidTr="00E22876">
        <w:trPr>
          <w:trHeight w:val="300"/>
          <w:jc w:val="center"/>
        </w:trPr>
        <w:tc>
          <w:tcPr>
            <w:tcW w:w="168"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п/п</w:t>
            </w:r>
          </w:p>
        </w:tc>
        <w:tc>
          <w:tcPr>
            <w:tcW w:w="512"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Подпрограммы, основные мероприятия и отдельные мероприятия МП</w:t>
            </w:r>
          </w:p>
        </w:tc>
        <w:tc>
          <w:tcPr>
            <w:tcW w:w="264"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Наименование ГРБС/Участника</w:t>
            </w:r>
          </w:p>
        </w:tc>
        <w:tc>
          <w:tcPr>
            <w:tcW w:w="345"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Код бюджетной классификации</w:t>
            </w:r>
          </w:p>
        </w:tc>
        <w:tc>
          <w:tcPr>
            <w:tcW w:w="267"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Общий объем финансирования, тыс. руб.</w:t>
            </w:r>
          </w:p>
        </w:tc>
        <w:tc>
          <w:tcPr>
            <w:tcW w:w="925" w:type="pct"/>
            <w:gridSpan w:val="4"/>
            <w:shd w:val="clear" w:color="auto" w:fill="auto"/>
            <w:vAlign w:val="center"/>
            <w:hideMark/>
          </w:tcPr>
          <w:p w:rsidR="0081168B" w:rsidRPr="006930B8" w:rsidRDefault="0081168B" w:rsidP="00C34AA7">
            <w:pPr>
              <w:jc w:val="center"/>
              <w:rPr>
                <w:rFonts w:ascii="Arial" w:hAnsi="Arial" w:cs="Arial"/>
                <w:bCs/>
                <w:sz w:val="16"/>
                <w:szCs w:val="16"/>
              </w:rPr>
            </w:pPr>
            <w:r w:rsidRPr="006930B8">
              <w:rPr>
                <w:rFonts w:ascii="Arial" w:hAnsi="Arial" w:cs="Arial"/>
                <w:bCs/>
                <w:sz w:val="16"/>
                <w:szCs w:val="16"/>
              </w:rPr>
              <w:t>202</w:t>
            </w:r>
            <w:r w:rsidR="00C34AA7" w:rsidRPr="006930B8">
              <w:rPr>
                <w:rFonts w:ascii="Arial" w:hAnsi="Arial" w:cs="Arial"/>
                <w:bCs/>
                <w:sz w:val="16"/>
                <w:szCs w:val="16"/>
              </w:rPr>
              <w:t>4</w:t>
            </w:r>
            <w:r w:rsidRPr="006930B8">
              <w:rPr>
                <w:rFonts w:ascii="Arial" w:hAnsi="Arial" w:cs="Arial"/>
                <w:bCs/>
                <w:sz w:val="16"/>
                <w:szCs w:val="16"/>
              </w:rPr>
              <w:t xml:space="preserve"> год</w:t>
            </w:r>
          </w:p>
        </w:tc>
        <w:tc>
          <w:tcPr>
            <w:tcW w:w="846" w:type="pct"/>
            <w:gridSpan w:val="4"/>
            <w:shd w:val="clear" w:color="auto" w:fill="auto"/>
            <w:vAlign w:val="center"/>
            <w:hideMark/>
          </w:tcPr>
          <w:p w:rsidR="0081168B" w:rsidRPr="006930B8" w:rsidRDefault="0081168B" w:rsidP="00C34AA7">
            <w:pPr>
              <w:jc w:val="center"/>
              <w:rPr>
                <w:rFonts w:ascii="Arial" w:hAnsi="Arial" w:cs="Arial"/>
                <w:bCs/>
                <w:sz w:val="16"/>
                <w:szCs w:val="16"/>
              </w:rPr>
            </w:pPr>
            <w:r w:rsidRPr="006930B8">
              <w:rPr>
                <w:rFonts w:ascii="Arial" w:hAnsi="Arial" w:cs="Arial"/>
                <w:bCs/>
                <w:sz w:val="16"/>
                <w:szCs w:val="16"/>
              </w:rPr>
              <w:t>202</w:t>
            </w:r>
            <w:r w:rsidR="00C34AA7" w:rsidRPr="006930B8">
              <w:rPr>
                <w:rFonts w:ascii="Arial" w:hAnsi="Arial" w:cs="Arial"/>
                <w:bCs/>
                <w:sz w:val="16"/>
                <w:szCs w:val="16"/>
              </w:rPr>
              <w:t>5</w:t>
            </w:r>
            <w:r w:rsidRPr="006930B8">
              <w:rPr>
                <w:rFonts w:ascii="Arial" w:hAnsi="Arial" w:cs="Arial"/>
                <w:bCs/>
                <w:sz w:val="16"/>
                <w:szCs w:val="16"/>
              </w:rPr>
              <w:t xml:space="preserve"> год</w:t>
            </w:r>
          </w:p>
        </w:tc>
        <w:tc>
          <w:tcPr>
            <w:tcW w:w="848" w:type="pct"/>
            <w:gridSpan w:val="4"/>
            <w:shd w:val="clear" w:color="auto" w:fill="auto"/>
            <w:vAlign w:val="center"/>
            <w:hideMark/>
          </w:tcPr>
          <w:p w:rsidR="0081168B" w:rsidRPr="006930B8" w:rsidRDefault="0081168B" w:rsidP="00C34AA7">
            <w:pPr>
              <w:jc w:val="center"/>
              <w:rPr>
                <w:rFonts w:ascii="Arial" w:hAnsi="Arial" w:cs="Arial"/>
                <w:bCs/>
                <w:sz w:val="16"/>
                <w:szCs w:val="16"/>
              </w:rPr>
            </w:pPr>
            <w:r w:rsidRPr="006930B8">
              <w:rPr>
                <w:rFonts w:ascii="Arial" w:hAnsi="Arial" w:cs="Arial"/>
                <w:bCs/>
                <w:sz w:val="16"/>
                <w:szCs w:val="16"/>
              </w:rPr>
              <w:t>202</w:t>
            </w:r>
            <w:r w:rsidR="00C34AA7" w:rsidRPr="006930B8">
              <w:rPr>
                <w:rFonts w:ascii="Arial" w:hAnsi="Arial" w:cs="Arial"/>
                <w:bCs/>
                <w:sz w:val="16"/>
                <w:szCs w:val="16"/>
              </w:rPr>
              <w:t>6</w:t>
            </w:r>
            <w:r w:rsidRPr="006930B8">
              <w:rPr>
                <w:rFonts w:ascii="Arial" w:hAnsi="Arial" w:cs="Arial"/>
                <w:bCs/>
                <w:sz w:val="16"/>
                <w:szCs w:val="16"/>
              </w:rPr>
              <w:t xml:space="preserve"> год</w:t>
            </w:r>
          </w:p>
        </w:tc>
        <w:tc>
          <w:tcPr>
            <w:tcW w:w="825" w:type="pct"/>
            <w:gridSpan w:val="4"/>
            <w:shd w:val="clear" w:color="auto" w:fill="auto"/>
            <w:vAlign w:val="center"/>
            <w:hideMark/>
          </w:tcPr>
          <w:p w:rsidR="0081168B" w:rsidRPr="006930B8" w:rsidRDefault="0081168B" w:rsidP="00C34AA7">
            <w:pPr>
              <w:jc w:val="center"/>
              <w:rPr>
                <w:rFonts w:ascii="Arial" w:hAnsi="Arial" w:cs="Arial"/>
                <w:bCs/>
                <w:sz w:val="16"/>
                <w:szCs w:val="16"/>
              </w:rPr>
            </w:pPr>
            <w:r w:rsidRPr="006930B8">
              <w:rPr>
                <w:rFonts w:ascii="Arial" w:hAnsi="Arial" w:cs="Arial"/>
                <w:bCs/>
                <w:sz w:val="16"/>
                <w:szCs w:val="16"/>
              </w:rPr>
              <w:t>202</w:t>
            </w:r>
            <w:r w:rsidR="00C34AA7" w:rsidRPr="006930B8">
              <w:rPr>
                <w:rFonts w:ascii="Arial" w:hAnsi="Arial" w:cs="Arial"/>
                <w:bCs/>
                <w:sz w:val="16"/>
                <w:szCs w:val="16"/>
              </w:rPr>
              <w:t>7</w:t>
            </w:r>
            <w:r w:rsidRPr="006930B8">
              <w:rPr>
                <w:rFonts w:ascii="Arial" w:hAnsi="Arial" w:cs="Arial"/>
                <w:bCs/>
                <w:sz w:val="16"/>
                <w:szCs w:val="16"/>
              </w:rPr>
              <w:t xml:space="preserve"> год</w:t>
            </w:r>
          </w:p>
        </w:tc>
      </w:tr>
      <w:tr w:rsidR="006930B8" w:rsidRPr="006930B8" w:rsidTr="00E22876">
        <w:trPr>
          <w:trHeight w:val="405"/>
          <w:jc w:val="center"/>
        </w:trPr>
        <w:tc>
          <w:tcPr>
            <w:tcW w:w="168" w:type="pct"/>
            <w:vMerge/>
            <w:vAlign w:val="center"/>
            <w:hideMark/>
          </w:tcPr>
          <w:p w:rsidR="0081168B" w:rsidRPr="006930B8" w:rsidRDefault="0081168B" w:rsidP="0081168B">
            <w:pPr>
              <w:rPr>
                <w:rFonts w:ascii="Arial" w:hAnsi="Arial" w:cs="Arial"/>
                <w:sz w:val="16"/>
                <w:szCs w:val="16"/>
              </w:rPr>
            </w:pPr>
          </w:p>
        </w:tc>
        <w:tc>
          <w:tcPr>
            <w:tcW w:w="512" w:type="pct"/>
            <w:vMerge/>
            <w:vAlign w:val="center"/>
            <w:hideMark/>
          </w:tcPr>
          <w:p w:rsidR="0081168B" w:rsidRPr="006930B8" w:rsidRDefault="0081168B" w:rsidP="0081168B">
            <w:pPr>
              <w:rPr>
                <w:rFonts w:ascii="Arial" w:hAnsi="Arial" w:cs="Arial"/>
                <w:sz w:val="16"/>
                <w:szCs w:val="16"/>
              </w:rPr>
            </w:pPr>
          </w:p>
        </w:tc>
        <w:tc>
          <w:tcPr>
            <w:tcW w:w="264" w:type="pct"/>
            <w:vMerge/>
            <w:vAlign w:val="center"/>
            <w:hideMark/>
          </w:tcPr>
          <w:p w:rsidR="0081168B" w:rsidRPr="006930B8" w:rsidRDefault="0081168B" w:rsidP="0081168B">
            <w:pPr>
              <w:rPr>
                <w:rFonts w:ascii="Arial" w:hAnsi="Arial" w:cs="Arial"/>
                <w:sz w:val="16"/>
                <w:szCs w:val="16"/>
              </w:rPr>
            </w:pPr>
          </w:p>
        </w:tc>
        <w:tc>
          <w:tcPr>
            <w:tcW w:w="345" w:type="pct"/>
            <w:vMerge/>
            <w:vAlign w:val="center"/>
            <w:hideMark/>
          </w:tcPr>
          <w:p w:rsidR="0081168B" w:rsidRPr="006930B8" w:rsidRDefault="0081168B" w:rsidP="0081168B">
            <w:pPr>
              <w:rPr>
                <w:rFonts w:ascii="Arial" w:hAnsi="Arial" w:cs="Arial"/>
                <w:sz w:val="16"/>
                <w:szCs w:val="16"/>
              </w:rPr>
            </w:pPr>
          </w:p>
        </w:tc>
        <w:tc>
          <w:tcPr>
            <w:tcW w:w="267" w:type="pct"/>
            <w:vMerge/>
            <w:vAlign w:val="center"/>
            <w:hideMark/>
          </w:tcPr>
          <w:p w:rsidR="0081168B" w:rsidRPr="006930B8" w:rsidRDefault="0081168B" w:rsidP="0081168B">
            <w:pPr>
              <w:rPr>
                <w:rFonts w:ascii="Arial" w:hAnsi="Arial" w:cs="Arial"/>
                <w:sz w:val="16"/>
                <w:szCs w:val="16"/>
              </w:rPr>
            </w:pPr>
          </w:p>
        </w:tc>
        <w:tc>
          <w:tcPr>
            <w:tcW w:w="925" w:type="pct"/>
            <w:gridSpan w:val="4"/>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Объем финансирования, тыс. руб.</w:t>
            </w:r>
          </w:p>
        </w:tc>
        <w:tc>
          <w:tcPr>
            <w:tcW w:w="846" w:type="pct"/>
            <w:gridSpan w:val="4"/>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Объем финансирования, тыс. руб.</w:t>
            </w:r>
          </w:p>
        </w:tc>
        <w:tc>
          <w:tcPr>
            <w:tcW w:w="848" w:type="pct"/>
            <w:gridSpan w:val="4"/>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Объем финансирования, тыс. руб.</w:t>
            </w:r>
          </w:p>
        </w:tc>
        <w:tc>
          <w:tcPr>
            <w:tcW w:w="825" w:type="pct"/>
            <w:gridSpan w:val="4"/>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Объем финансирования, тыс. руб.</w:t>
            </w:r>
          </w:p>
        </w:tc>
      </w:tr>
      <w:tr w:rsidR="006930B8" w:rsidRPr="006930B8" w:rsidTr="00E22876">
        <w:trPr>
          <w:trHeight w:val="1005"/>
          <w:jc w:val="center"/>
        </w:trPr>
        <w:tc>
          <w:tcPr>
            <w:tcW w:w="168" w:type="pct"/>
            <w:vMerge/>
            <w:vAlign w:val="center"/>
            <w:hideMark/>
          </w:tcPr>
          <w:p w:rsidR="0081168B" w:rsidRPr="006930B8" w:rsidRDefault="0081168B" w:rsidP="0081168B">
            <w:pPr>
              <w:rPr>
                <w:rFonts w:ascii="Arial" w:hAnsi="Arial" w:cs="Arial"/>
                <w:sz w:val="16"/>
                <w:szCs w:val="16"/>
              </w:rPr>
            </w:pPr>
          </w:p>
        </w:tc>
        <w:tc>
          <w:tcPr>
            <w:tcW w:w="512" w:type="pct"/>
            <w:vMerge/>
            <w:vAlign w:val="center"/>
            <w:hideMark/>
          </w:tcPr>
          <w:p w:rsidR="0081168B" w:rsidRPr="006930B8" w:rsidRDefault="0081168B" w:rsidP="0081168B">
            <w:pPr>
              <w:rPr>
                <w:rFonts w:ascii="Arial" w:hAnsi="Arial" w:cs="Arial"/>
                <w:sz w:val="16"/>
                <w:szCs w:val="16"/>
              </w:rPr>
            </w:pPr>
          </w:p>
        </w:tc>
        <w:tc>
          <w:tcPr>
            <w:tcW w:w="264" w:type="pct"/>
            <w:vMerge/>
            <w:vAlign w:val="center"/>
            <w:hideMark/>
          </w:tcPr>
          <w:p w:rsidR="0081168B" w:rsidRPr="006930B8" w:rsidRDefault="0081168B" w:rsidP="0081168B">
            <w:pPr>
              <w:rPr>
                <w:rFonts w:ascii="Arial" w:hAnsi="Arial" w:cs="Arial"/>
                <w:sz w:val="16"/>
                <w:szCs w:val="16"/>
              </w:rPr>
            </w:pPr>
          </w:p>
        </w:tc>
        <w:tc>
          <w:tcPr>
            <w:tcW w:w="345" w:type="pct"/>
            <w:vMerge/>
            <w:vAlign w:val="center"/>
            <w:hideMark/>
          </w:tcPr>
          <w:p w:rsidR="0081168B" w:rsidRPr="006930B8" w:rsidRDefault="0081168B" w:rsidP="0081168B">
            <w:pPr>
              <w:rPr>
                <w:rFonts w:ascii="Arial" w:hAnsi="Arial" w:cs="Arial"/>
                <w:sz w:val="16"/>
                <w:szCs w:val="16"/>
              </w:rPr>
            </w:pPr>
          </w:p>
        </w:tc>
        <w:tc>
          <w:tcPr>
            <w:tcW w:w="267" w:type="pct"/>
            <w:vMerge/>
            <w:vAlign w:val="center"/>
            <w:hideMark/>
          </w:tcPr>
          <w:p w:rsidR="0081168B" w:rsidRPr="006930B8" w:rsidRDefault="0081168B" w:rsidP="0081168B">
            <w:pPr>
              <w:rPr>
                <w:rFonts w:ascii="Arial" w:hAnsi="Arial" w:cs="Arial"/>
                <w:sz w:val="16"/>
                <w:szCs w:val="16"/>
              </w:rPr>
            </w:pPr>
          </w:p>
        </w:tc>
        <w:tc>
          <w:tcPr>
            <w:tcW w:w="292"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МБ</w:t>
            </w:r>
          </w:p>
        </w:tc>
        <w:tc>
          <w:tcPr>
            <w:tcW w:w="195"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КБ </w:t>
            </w:r>
          </w:p>
        </w:tc>
        <w:tc>
          <w:tcPr>
            <w:tcW w:w="146"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ВИ </w:t>
            </w:r>
          </w:p>
        </w:tc>
        <w:tc>
          <w:tcPr>
            <w:tcW w:w="292" w:type="pct"/>
            <w:shd w:val="clear" w:color="auto" w:fill="auto"/>
            <w:vAlign w:val="center"/>
            <w:hideMark/>
          </w:tcPr>
          <w:p w:rsidR="0081168B" w:rsidRPr="006930B8" w:rsidRDefault="0081168B" w:rsidP="00924438">
            <w:pPr>
              <w:jc w:val="center"/>
              <w:rPr>
                <w:rFonts w:ascii="Arial" w:hAnsi="Arial" w:cs="Arial"/>
                <w:sz w:val="16"/>
                <w:szCs w:val="16"/>
              </w:rPr>
            </w:pPr>
            <w:r w:rsidRPr="006930B8">
              <w:rPr>
                <w:rFonts w:ascii="Arial" w:hAnsi="Arial" w:cs="Arial"/>
                <w:sz w:val="16"/>
                <w:szCs w:val="16"/>
              </w:rPr>
              <w:t>Итого финансирование 202</w:t>
            </w:r>
            <w:r w:rsidR="00924438" w:rsidRPr="006930B8">
              <w:rPr>
                <w:rFonts w:ascii="Arial" w:hAnsi="Arial" w:cs="Arial"/>
                <w:sz w:val="16"/>
                <w:szCs w:val="16"/>
              </w:rPr>
              <w:t>3</w:t>
            </w:r>
            <w:r w:rsidRPr="006930B8">
              <w:rPr>
                <w:rFonts w:ascii="Arial" w:hAnsi="Arial" w:cs="Arial"/>
                <w:sz w:val="16"/>
                <w:szCs w:val="16"/>
              </w:rPr>
              <w:t xml:space="preserve"> год</w:t>
            </w:r>
          </w:p>
        </w:tc>
        <w:tc>
          <w:tcPr>
            <w:tcW w:w="292"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МБ</w:t>
            </w:r>
          </w:p>
        </w:tc>
        <w:tc>
          <w:tcPr>
            <w:tcW w:w="98"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КБ </w:t>
            </w:r>
          </w:p>
        </w:tc>
        <w:tc>
          <w:tcPr>
            <w:tcW w:w="194"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ВИ </w:t>
            </w:r>
          </w:p>
        </w:tc>
        <w:tc>
          <w:tcPr>
            <w:tcW w:w="262" w:type="pct"/>
            <w:shd w:val="clear" w:color="auto" w:fill="auto"/>
            <w:vAlign w:val="center"/>
            <w:hideMark/>
          </w:tcPr>
          <w:p w:rsidR="0081168B" w:rsidRPr="006930B8" w:rsidRDefault="0081168B" w:rsidP="00924438">
            <w:pPr>
              <w:jc w:val="center"/>
              <w:rPr>
                <w:rFonts w:ascii="Arial" w:hAnsi="Arial" w:cs="Arial"/>
                <w:sz w:val="16"/>
                <w:szCs w:val="16"/>
              </w:rPr>
            </w:pPr>
            <w:r w:rsidRPr="006930B8">
              <w:rPr>
                <w:rFonts w:ascii="Arial" w:hAnsi="Arial" w:cs="Arial"/>
                <w:sz w:val="16"/>
                <w:szCs w:val="16"/>
              </w:rPr>
              <w:t>Итого финансирование 202</w:t>
            </w:r>
            <w:r w:rsidR="00924438" w:rsidRPr="006930B8">
              <w:rPr>
                <w:rFonts w:ascii="Arial" w:hAnsi="Arial" w:cs="Arial"/>
                <w:sz w:val="16"/>
                <w:szCs w:val="16"/>
              </w:rPr>
              <w:t>4</w:t>
            </w:r>
            <w:r w:rsidRPr="006930B8">
              <w:rPr>
                <w:rFonts w:ascii="Arial" w:hAnsi="Arial" w:cs="Arial"/>
                <w:sz w:val="16"/>
                <w:szCs w:val="16"/>
              </w:rPr>
              <w:t xml:space="preserve"> год</w:t>
            </w:r>
          </w:p>
        </w:tc>
        <w:tc>
          <w:tcPr>
            <w:tcW w:w="220"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МБ</w:t>
            </w:r>
          </w:p>
        </w:tc>
        <w:tc>
          <w:tcPr>
            <w:tcW w:w="127"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КБ </w:t>
            </w:r>
          </w:p>
        </w:tc>
        <w:tc>
          <w:tcPr>
            <w:tcW w:w="127"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ВИ </w:t>
            </w:r>
          </w:p>
        </w:tc>
        <w:tc>
          <w:tcPr>
            <w:tcW w:w="374" w:type="pct"/>
            <w:shd w:val="clear" w:color="auto" w:fill="auto"/>
            <w:vAlign w:val="center"/>
            <w:hideMark/>
          </w:tcPr>
          <w:p w:rsidR="0081168B" w:rsidRPr="006930B8" w:rsidRDefault="0081168B" w:rsidP="00924438">
            <w:pPr>
              <w:jc w:val="center"/>
              <w:rPr>
                <w:rFonts w:ascii="Arial" w:hAnsi="Arial" w:cs="Arial"/>
                <w:sz w:val="16"/>
                <w:szCs w:val="16"/>
              </w:rPr>
            </w:pPr>
            <w:r w:rsidRPr="006930B8">
              <w:rPr>
                <w:rFonts w:ascii="Arial" w:hAnsi="Arial" w:cs="Arial"/>
                <w:sz w:val="16"/>
                <w:szCs w:val="16"/>
              </w:rPr>
              <w:t>Итого финансирование 202</w:t>
            </w:r>
            <w:r w:rsidR="00924438" w:rsidRPr="006930B8">
              <w:rPr>
                <w:rFonts w:ascii="Arial" w:hAnsi="Arial" w:cs="Arial"/>
                <w:sz w:val="16"/>
                <w:szCs w:val="16"/>
              </w:rPr>
              <w:t>5</w:t>
            </w:r>
            <w:r w:rsidRPr="006930B8">
              <w:rPr>
                <w:rFonts w:ascii="Arial" w:hAnsi="Arial" w:cs="Arial"/>
                <w:sz w:val="16"/>
                <w:szCs w:val="16"/>
              </w:rPr>
              <w:t xml:space="preserve"> год</w:t>
            </w:r>
          </w:p>
        </w:tc>
        <w:tc>
          <w:tcPr>
            <w:tcW w:w="246"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МБ</w:t>
            </w:r>
          </w:p>
        </w:tc>
        <w:tc>
          <w:tcPr>
            <w:tcW w:w="153"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КБ </w:t>
            </w:r>
          </w:p>
        </w:tc>
        <w:tc>
          <w:tcPr>
            <w:tcW w:w="146" w:type="pct"/>
            <w:vMerge w:val="restar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 xml:space="preserve">ВИ </w:t>
            </w:r>
          </w:p>
        </w:tc>
        <w:tc>
          <w:tcPr>
            <w:tcW w:w="280" w:type="pct"/>
            <w:shd w:val="clear" w:color="auto" w:fill="auto"/>
            <w:vAlign w:val="center"/>
            <w:hideMark/>
          </w:tcPr>
          <w:p w:rsidR="0081168B" w:rsidRPr="006930B8" w:rsidRDefault="0081168B" w:rsidP="00924438">
            <w:pPr>
              <w:jc w:val="center"/>
              <w:rPr>
                <w:rFonts w:ascii="Arial" w:hAnsi="Arial" w:cs="Arial"/>
                <w:sz w:val="16"/>
                <w:szCs w:val="16"/>
              </w:rPr>
            </w:pPr>
            <w:r w:rsidRPr="006930B8">
              <w:rPr>
                <w:rFonts w:ascii="Arial" w:hAnsi="Arial" w:cs="Arial"/>
                <w:sz w:val="16"/>
                <w:szCs w:val="16"/>
              </w:rPr>
              <w:t>Итого финансирование 202</w:t>
            </w:r>
            <w:r w:rsidR="00924438" w:rsidRPr="006930B8">
              <w:rPr>
                <w:rFonts w:ascii="Arial" w:hAnsi="Arial" w:cs="Arial"/>
                <w:sz w:val="16"/>
                <w:szCs w:val="16"/>
              </w:rPr>
              <w:t>6</w:t>
            </w:r>
            <w:r w:rsidRPr="006930B8">
              <w:rPr>
                <w:rFonts w:ascii="Arial" w:hAnsi="Arial" w:cs="Arial"/>
                <w:sz w:val="16"/>
                <w:szCs w:val="16"/>
              </w:rPr>
              <w:t xml:space="preserve"> год</w:t>
            </w:r>
          </w:p>
        </w:tc>
      </w:tr>
      <w:tr w:rsidR="006930B8" w:rsidRPr="006930B8" w:rsidTr="00E22876">
        <w:trPr>
          <w:trHeight w:val="540"/>
          <w:jc w:val="center"/>
        </w:trPr>
        <w:tc>
          <w:tcPr>
            <w:tcW w:w="168" w:type="pct"/>
            <w:vMerge/>
            <w:vAlign w:val="center"/>
            <w:hideMark/>
          </w:tcPr>
          <w:p w:rsidR="0081168B" w:rsidRPr="006930B8" w:rsidRDefault="0081168B" w:rsidP="0081168B">
            <w:pPr>
              <w:rPr>
                <w:rFonts w:ascii="Arial" w:hAnsi="Arial" w:cs="Arial"/>
                <w:sz w:val="16"/>
                <w:szCs w:val="16"/>
              </w:rPr>
            </w:pPr>
          </w:p>
        </w:tc>
        <w:tc>
          <w:tcPr>
            <w:tcW w:w="512" w:type="pct"/>
            <w:vMerge/>
            <w:vAlign w:val="center"/>
            <w:hideMark/>
          </w:tcPr>
          <w:p w:rsidR="0081168B" w:rsidRPr="006930B8" w:rsidRDefault="0081168B" w:rsidP="0081168B">
            <w:pPr>
              <w:rPr>
                <w:rFonts w:ascii="Arial" w:hAnsi="Arial" w:cs="Arial"/>
                <w:sz w:val="16"/>
                <w:szCs w:val="16"/>
              </w:rPr>
            </w:pPr>
          </w:p>
        </w:tc>
        <w:tc>
          <w:tcPr>
            <w:tcW w:w="264" w:type="pct"/>
            <w:vMerge/>
            <w:vAlign w:val="center"/>
            <w:hideMark/>
          </w:tcPr>
          <w:p w:rsidR="0081168B" w:rsidRPr="006930B8" w:rsidRDefault="0081168B" w:rsidP="0081168B">
            <w:pPr>
              <w:rPr>
                <w:rFonts w:ascii="Arial" w:hAnsi="Arial" w:cs="Arial"/>
                <w:sz w:val="16"/>
                <w:szCs w:val="16"/>
              </w:rPr>
            </w:pPr>
          </w:p>
        </w:tc>
        <w:tc>
          <w:tcPr>
            <w:tcW w:w="345"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КЦСР</w:t>
            </w:r>
          </w:p>
        </w:tc>
        <w:tc>
          <w:tcPr>
            <w:tcW w:w="267"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(9+13+17+21)</w:t>
            </w:r>
          </w:p>
        </w:tc>
        <w:tc>
          <w:tcPr>
            <w:tcW w:w="292" w:type="pct"/>
            <w:vMerge/>
            <w:vAlign w:val="center"/>
            <w:hideMark/>
          </w:tcPr>
          <w:p w:rsidR="0081168B" w:rsidRPr="006930B8" w:rsidRDefault="0081168B" w:rsidP="0081168B">
            <w:pPr>
              <w:rPr>
                <w:rFonts w:ascii="Arial" w:hAnsi="Arial" w:cs="Arial"/>
                <w:sz w:val="16"/>
                <w:szCs w:val="16"/>
              </w:rPr>
            </w:pPr>
          </w:p>
        </w:tc>
        <w:tc>
          <w:tcPr>
            <w:tcW w:w="195" w:type="pct"/>
            <w:vMerge/>
            <w:vAlign w:val="center"/>
            <w:hideMark/>
          </w:tcPr>
          <w:p w:rsidR="0081168B" w:rsidRPr="006930B8" w:rsidRDefault="0081168B" w:rsidP="0081168B">
            <w:pPr>
              <w:rPr>
                <w:rFonts w:ascii="Arial" w:hAnsi="Arial" w:cs="Arial"/>
                <w:sz w:val="16"/>
                <w:szCs w:val="16"/>
              </w:rPr>
            </w:pPr>
          </w:p>
        </w:tc>
        <w:tc>
          <w:tcPr>
            <w:tcW w:w="146" w:type="pct"/>
            <w:vMerge/>
            <w:vAlign w:val="center"/>
            <w:hideMark/>
          </w:tcPr>
          <w:p w:rsidR="0081168B" w:rsidRPr="006930B8" w:rsidRDefault="0081168B" w:rsidP="0081168B">
            <w:pPr>
              <w:rPr>
                <w:rFonts w:ascii="Arial" w:hAnsi="Arial" w:cs="Arial"/>
                <w:sz w:val="16"/>
                <w:szCs w:val="16"/>
              </w:rPr>
            </w:pPr>
          </w:p>
        </w:tc>
        <w:tc>
          <w:tcPr>
            <w:tcW w:w="29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(6+7+8)</w:t>
            </w:r>
          </w:p>
        </w:tc>
        <w:tc>
          <w:tcPr>
            <w:tcW w:w="292" w:type="pct"/>
            <w:vMerge/>
            <w:vAlign w:val="center"/>
            <w:hideMark/>
          </w:tcPr>
          <w:p w:rsidR="0081168B" w:rsidRPr="006930B8" w:rsidRDefault="0081168B" w:rsidP="0081168B">
            <w:pPr>
              <w:rPr>
                <w:rFonts w:ascii="Arial" w:hAnsi="Arial" w:cs="Arial"/>
                <w:sz w:val="16"/>
                <w:szCs w:val="16"/>
              </w:rPr>
            </w:pPr>
          </w:p>
        </w:tc>
        <w:tc>
          <w:tcPr>
            <w:tcW w:w="98" w:type="pct"/>
            <w:vMerge/>
            <w:vAlign w:val="center"/>
            <w:hideMark/>
          </w:tcPr>
          <w:p w:rsidR="0081168B" w:rsidRPr="006930B8" w:rsidRDefault="0081168B" w:rsidP="0081168B">
            <w:pPr>
              <w:rPr>
                <w:rFonts w:ascii="Arial" w:hAnsi="Arial" w:cs="Arial"/>
                <w:sz w:val="16"/>
                <w:szCs w:val="16"/>
              </w:rPr>
            </w:pPr>
          </w:p>
        </w:tc>
        <w:tc>
          <w:tcPr>
            <w:tcW w:w="194" w:type="pct"/>
            <w:vMerge/>
            <w:vAlign w:val="center"/>
            <w:hideMark/>
          </w:tcPr>
          <w:p w:rsidR="0081168B" w:rsidRPr="006930B8" w:rsidRDefault="0081168B" w:rsidP="0081168B">
            <w:pPr>
              <w:rPr>
                <w:rFonts w:ascii="Arial" w:hAnsi="Arial" w:cs="Arial"/>
                <w:sz w:val="16"/>
                <w:szCs w:val="16"/>
              </w:rPr>
            </w:pPr>
          </w:p>
        </w:tc>
        <w:tc>
          <w:tcPr>
            <w:tcW w:w="26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(10+11+12)</w:t>
            </w:r>
          </w:p>
        </w:tc>
        <w:tc>
          <w:tcPr>
            <w:tcW w:w="220" w:type="pct"/>
            <w:vMerge/>
            <w:vAlign w:val="center"/>
            <w:hideMark/>
          </w:tcPr>
          <w:p w:rsidR="0081168B" w:rsidRPr="006930B8" w:rsidRDefault="0081168B" w:rsidP="0081168B">
            <w:pPr>
              <w:rPr>
                <w:rFonts w:ascii="Arial" w:hAnsi="Arial" w:cs="Arial"/>
                <w:sz w:val="16"/>
                <w:szCs w:val="16"/>
              </w:rPr>
            </w:pPr>
          </w:p>
        </w:tc>
        <w:tc>
          <w:tcPr>
            <w:tcW w:w="127" w:type="pct"/>
            <w:vMerge/>
            <w:vAlign w:val="center"/>
            <w:hideMark/>
          </w:tcPr>
          <w:p w:rsidR="0081168B" w:rsidRPr="006930B8" w:rsidRDefault="0081168B" w:rsidP="0081168B">
            <w:pPr>
              <w:rPr>
                <w:rFonts w:ascii="Arial" w:hAnsi="Arial" w:cs="Arial"/>
                <w:sz w:val="16"/>
                <w:szCs w:val="16"/>
              </w:rPr>
            </w:pPr>
          </w:p>
        </w:tc>
        <w:tc>
          <w:tcPr>
            <w:tcW w:w="127" w:type="pct"/>
            <w:vMerge/>
            <w:vAlign w:val="center"/>
            <w:hideMark/>
          </w:tcPr>
          <w:p w:rsidR="0081168B" w:rsidRPr="006930B8" w:rsidRDefault="0081168B" w:rsidP="0081168B">
            <w:pPr>
              <w:rPr>
                <w:rFonts w:ascii="Arial" w:hAnsi="Arial" w:cs="Arial"/>
                <w:sz w:val="16"/>
                <w:szCs w:val="16"/>
              </w:rPr>
            </w:pPr>
          </w:p>
        </w:tc>
        <w:tc>
          <w:tcPr>
            <w:tcW w:w="374"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(14+15+16)</w:t>
            </w:r>
          </w:p>
        </w:tc>
        <w:tc>
          <w:tcPr>
            <w:tcW w:w="246" w:type="pct"/>
            <w:vMerge/>
            <w:vAlign w:val="center"/>
            <w:hideMark/>
          </w:tcPr>
          <w:p w:rsidR="0081168B" w:rsidRPr="006930B8" w:rsidRDefault="0081168B" w:rsidP="0081168B">
            <w:pPr>
              <w:rPr>
                <w:rFonts w:ascii="Arial" w:hAnsi="Arial" w:cs="Arial"/>
                <w:sz w:val="16"/>
                <w:szCs w:val="16"/>
              </w:rPr>
            </w:pPr>
          </w:p>
        </w:tc>
        <w:tc>
          <w:tcPr>
            <w:tcW w:w="153" w:type="pct"/>
            <w:vMerge/>
            <w:vAlign w:val="center"/>
            <w:hideMark/>
          </w:tcPr>
          <w:p w:rsidR="0081168B" w:rsidRPr="006930B8" w:rsidRDefault="0081168B" w:rsidP="0081168B">
            <w:pPr>
              <w:rPr>
                <w:rFonts w:ascii="Arial" w:hAnsi="Arial" w:cs="Arial"/>
                <w:sz w:val="16"/>
                <w:szCs w:val="16"/>
              </w:rPr>
            </w:pPr>
          </w:p>
        </w:tc>
        <w:tc>
          <w:tcPr>
            <w:tcW w:w="146" w:type="pct"/>
            <w:vMerge/>
            <w:vAlign w:val="center"/>
            <w:hideMark/>
          </w:tcPr>
          <w:p w:rsidR="0081168B" w:rsidRPr="006930B8" w:rsidRDefault="0081168B" w:rsidP="0081168B">
            <w:pPr>
              <w:rPr>
                <w:rFonts w:ascii="Arial" w:hAnsi="Arial" w:cs="Arial"/>
                <w:sz w:val="16"/>
                <w:szCs w:val="16"/>
              </w:rPr>
            </w:pPr>
          </w:p>
        </w:tc>
        <w:tc>
          <w:tcPr>
            <w:tcW w:w="280"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(18+19+20)</w:t>
            </w:r>
          </w:p>
        </w:tc>
      </w:tr>
      <w:tr w:rsidR="006930B8" w:rsidRPr="006930B8" w:rsidTr="00E22876">
        <w:trPr>
          <w:trHeight w:val="300"/>
          <w:jc w:val="center"/>
        </w:trPr>
        <w:tc>
          <w:tcPr>
            <w:tcW w:w="168"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w:t>
            </w:r>
          </w:p>
        </w:tc>
        <w:tc>
          <w:tcPr>
            <w:tcW w:w="51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2</w:t>
            </w:r>
          </w:p>
        </w:tc>
        <w:tc>
          <w:tcPr>
            <w:tcW w:w="264"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3</w:t>
            </w:r>
          </w:p>
        </w:tc>
        <w:tc>
          <w:tcPr>
            <w:tcW w:w="345"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4</w:t>
            </w:r>
          </w:p>
        </w:tc>
        <w:tc>
          <w:tcPr>
            <w:tcW w:w="267"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5</w:t>
            </w:r>
          </w:p>
        </w:tc>
        <w:tc>
          <w:tcPr>
            <w:tcW w:w="29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6</w:t>
            </w:r>
          </w:p>
        </w:tc>
        <w:tc>
          <w:tcPr>
            <w:tcW w:w="195"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7</w:t>
            </w:r>
          </w:p>
        </w:tc>
        <w:tc>
          <w:tcPr>
            <w:tcW w:w="146"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8</w:t>
            </w:r>
          </w:p>
        </w:tc>
        <w:tc>
          <w:tcPr>
            <w:tcW w:w="29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9</w:t>
            </w:r>
          </w:p>
        </w:tc>
        <w:tc>
          <w:tcPr>
            <w:tcW w:w="29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10</w:t>
            </w:r>
          </w:p>
        </w:tc>
        <w:tc>
          <w:tcPr>
            <w:tcW w:w="98"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11</w:t>
            </w:r>
          </w:p>
        </w:tc>
        <w:tc>
          <w:tcPr>
            <w:tcW w:w="194"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12</w:t>
            </w:r>
          </w:p>
        </w:tc>
        <w:tc>
          <w:tcPr>
            <w:tcW w:w="262"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13</w:t>
            </w:r>
          </w:p>
        </w:tc>
        <w:tc>
          <w:tcPr>
            <w:tcW w:w="220"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14</w:t>
            </w:r>
          </w:p>
        </w:tc>
        <w:tc>
          <w:tcPr>
            <w:tcW w:w="127"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15</w:t>
            </w:r>
          </w:p>
        </w:tc>
        <w:tc>
          <w:tcPr>
            <w:tcW w:w="127"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16</w:t>
            </w:r>
          </w:p>
        </w:tc>
        <w:tc>
          <w:tcPr>
            <w:tcW w:w="374"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17</w:t>
            </w:r>
          </w:p>
        </w:tc>
        <w:tc>
          <w:tcPr>
            <w:tcW w:w="246"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18</w:t>
            </w:r>
          </w:p>
        </w:tc>
        <w:tc>
          <w:tcPr>
            <w:tcW w:w="153"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19</w:t>
            </w:r>
          </w:p>
        </w:tc>
        <w:tc>
          <w:tcPr>
            <w:tcW w:w="146"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20</w:t>
            </w:r>
          </w:p>
        </w:tc>
        <w:tc>
          <w:tcPr>
            <w:tcW w:w="280" w:type="pct"/>
            <w:shd w:val="clear" w:color="auto" w:fill="auto"/>
            <w:vAlign w:val="center"/>
            <w:hideMark/>
          </w:tcPr>
          <w:p w:rsidR="0081168B" w:rsidRPr="006930B8" w:rsidRDefault="0081168B" w:rsidP="0081168B">
            <w:pPr>
              <w:jc w:val="center"/>
              <w:rPr>
                <w:rFonts w:ascii="Arial" w:hAnsi="Arial" w:cs="Arial"/>
                <w:sz w:val="16"/>
                <w:szCs w:val="16"/>
              </w:rPr>
            </w:pPr>
            <w:r w:rsidRPr="006930B8">
              <w:rPr>
                <w:rFonts w:ascii="Arial" w:hAnsi="Arial" w:cs="Arial"/>
                <w:sz w:val="16"/>
                <w:szCs w:val="16"/>
              </w:rPr>
              <w:t>21</w:t>
            </w:r>
          </w:p>
        </w:tc>
      </w:tr>
      <w:tr w:rsidR="006930B8" w:rsidRPr="006930B8" w:rsidTr="00E22876">
        <w:trPr>
          <w:trHeight w:val="960"/>
          <w:jc w:val="center"/>
        </w:trPr>
        <w:tc>
          <w:tcPr>
            <w:tcW w:w="168"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w:t>
            </w:r>
          </w:p>
        </w:tc>
        <w:tc>
          <w:tcPr>
            <w:tcW w:w="512"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Муниципальная программа "Защита населения и территории от чрезвычайных ситуаций"</w:t>
            </w:r>
          </w:p>
        </w:tc>
        <w:tc>
          <w:tcPr>
            <w:tcW w:w="264"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 </w:t>
            </w:r>
          </w:p>
        </w:tc>
        <w:tc>
          <w:tcPr>
            <w:tcW w:w="345"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05.1.00.00000</w:t>
            </w:r>
          </w:p>
        </w:tc>
        <w:tc>
          <w:tcPr>
            <w:tcW w:w="267"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 xml:space="preserve">1 894 649,4 </w:t>
            </w:r>
          </w:p>
        </w:tc>
        <w:tc>
          <w:tcPr>
            <w:tcW w:w="292"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480 850,2</w:t>
            </w:r>
          </w:p>
        </w:tc>
        <w:tc>
          <w:tcPr>
            <w:tcW w:w="195"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146"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292"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480 850,2</w:t>
            </w:r>
          </w:p>
        </w:tc>
        <w:tc>
          <w:tcPr>
            <w:tcW w:w="292" w:type="pct"/>
            <w:shd w:val="clear" w:color="auto" w:fill="auto"/>
            <w:vAlign w:val="center"/>
          </w:tcPr>
          <w:p w:rsidR="00C34AA7" w:rsidRPr="006930B8" w:rsidRDefault="00E22876" w:rsidP="00C34AA7">
            <w:pPr>
              <w:jc w:val="center"/>
              <w:rPr>
                <w:rFonts w:ascii="Arial" w:hAnsi="Arial" w:cs="Arial"/>
                <w:bCs/>
                <w:sz w:val="16"/>
                <w:szCs w:val="16"/>
              </w:rPr>
            </w:pPr>
            <w:r w:rsidRPr="006930B8">
              <w:rPr>
                <w:rFonts w:ascii="Arial" w:hAnsi="Arial" w:cs="Arial"/>
                <w:bCs/>
                <w:sz w:val="16"/>
                <w:szCs w:val="16"/>
              </w:rPr>
              <w:t>477 929,3</w:t>
            </w:r>
          </w:p>
        </w:tc>
        <w:tc>
          <w:tcPr>
            <w:tcW w:w="98"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194"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262" w:type="pct"/>
            <w:shd w:val="clear" w:color="auto" w:fill="auto"/>
            <w:vAlign w:val="center"/>
          </w:tcPr>
          <w:p w:rsidR="00C34AA7" w:rsidRPr="006930B8" w:rsidRDefault="00E22876" w:rsidP="00C34AA7">
            <w:pPr>
              <w:jc w:val="center"/>
              <w:rPr>
                <w:rFonts w:ascii="Arial" w:hAnsi="Arial" w:cs="Arial"/>
                <w:bCs/>
                <w:sz w:val="16"/>
                <w:szCs w:val="16"/>
              </w:rPr>
            </w:pPr>
            <w:r w:rsidRPr="006930B8">
              <w:rPr>
                <w:rFonts w:ascii="Arial" w:hAnsi="Arial" w:cs="Arial"/>
                <w:bCs/>
                <w:sz w:val="16"/>
                <w:szCs w:val="16"/>
              </w:rPr>
              <w:t>477 929,3</w:t>
            </w:r>
          </w:p>
        </w:tc>
        <w:tc>
          <w:tcPr>
            <w:tcW w:w="220"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472 805,5</w:t>
            </w:r>
          </w:p>
        </w:tc>
        <w:tc>
          <w:tcPr>
            <w:tcW w:w="127"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127"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374"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472 805,5</w:t>
            </w:r>
          </w:p>
        </w:tc>
        <w:tc>
          <w:tcPr>
            <w:tcW w:w="246"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472 440,6</w:t>
            </w:r>
          </w:p>
        </w:tc>
        <w:tc>
          <w:tcPr>
            <w:tcW w:w="153"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146"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0,0</w:t>
            </w:r>
          </w:p>
        </w:tc>
        <w:tc>
          <w:tcPr>
            <w:tcW w:w="280" w:type="pct"/>
            <w:shd w:val="clear" w:color="auto" w:fill="auto"/>
            <w:vAlign w:val="center"/>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472 440,6</w:t>
            </w:r>
          </w:p>
        </w:tc>
      </w:tr>
      <w:tr w:rsidR="006930B8" w:rsidRPr="006930B8" w:rsidTr="00E22876">
        <w:trPr>
          <w:trHeight w:val="2475"/>
          <w:jc w:val="center"/>
        </w:trPr>
        <w:tc>
          <w:tcPr>
            <w:tcW w:w="168"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1.1.</w:t>
            </w:r>
          </w:p>
        </w:tc>
        <w:tc>
          <w:tcPr>
            <w:tcW w:w="512"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Основное мероприятие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264"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 </w:t>
            </w:r>
          </w:p>
        </w:tc>
        <w:tc>
          <w:tcPr>
            <w:tcW w:w="345" w:type="pc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05.1.00.00100</w:t>
            </w:r>
          </w:p>
        </w:tc>
        <w:tc>
          <w:tcPr>
            <w:tcW w:w="267"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 xml:space="preserve">1 894 649,4 </w:t>
            </w:r>
          </w:p>
        </w:tc>
        <w:tc>
          <w:tcPr>
            <w:tcW w:w="292"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480 850,2</w:t>
            </w:r>
          </w:p>
        </w:tc>
        <w:tc>
          <w:tcPr>
            <w:tcW w:w="195"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146"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292"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480 850,2</w:t>
            </w:r>
          </w:p>
        </w:tc>
        <w:tc>
          <w:tcPr>
            <w:tcW w:w="292" w:type="pct"/>
            <w:shd w:val="clear" w:color="auto" w:fill="auto"/>
            <w:vAlign w:val="center"/>
            <w:hideMark/>
          </w:tcPr>
          <w:p w:rsidR="00C34AA7" w:rsidRPr="006930B8" w:rsidRDefault="00E22876" w:rsidP="00C34AA7">
            <w:pPr>
              <w:jc w:val="center"/>
              <w:rPr>
                <w:rFonts w:ascii="Arial" w:hAnsi="Arial" w:cs="Arial"/>
                <w:bCs/>
                <w:sz w:val="16"/>
                <w:szCs w:val="22"/>
              </w:rPr>
            </w:pPr>
            <w:r w:rsidRPr="006930B8">
              <w:rPr>
                <w:rFonts w:ascii="Arial" w:hAnsi="Arial" w:cs="Arial"/>
                <w:bCs/>
                <w:sz w:val="16"/>
                <w:szCs w:val="22"/>
              </w:rPr>
              <w:t>477 929,3</w:t>
            </w:r>
          </w:p>
        </w:tc>
        <w:tc>
          <w:tcPr>
            <w:tcW w:w="98"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194"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262" w:type="pct"/>
            <w:shd w:val="clear" w:color="auto" w:fill="auto"/>
            <w:vAlign w:val="center"/>
            <w:hideMark/>
          </w:tcPr>
          <w:p w:rsidR="00C34AA7" w:rsidRPr="006930B8" w:rsidRDefault="00E22876" w:rsidP="00C34AA7">
            <w:pPr>
              <w:jc w:val="center"/>
              <w:rPr>
                <w:rFonts w:ascii="Arial" w:hAnsi="Arial" w:cs="Arial"/>
                <w:bCs/>
                <w:sz w:val="16"/>
                <w:szCs w:val="22"/>
              </w:rPr>
            </w:pPr>
            <w:r w:rsidRPr="006930B8">
              <w:rPr>
                <w:rFonts w:ascii="Arial" w:hAnsi="Arial" w:cs="Arial"/>
                <w:bCs/>
                <w:sz w:val="16"/>
                <w:szCs w:val="22"/>
              </w:rPr>
              <w:t>477 929,3</w:t>
            </w:r>
          </w:p>
        </w:tc>
        <w:tc>
          <w:tcPr>
            <w:tcW w:w="220"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472 805,5</w:t>
            </w:r>
          </w:p>
        </w:tc>
        <w:tc>
          <w:tcPr>
            <w:tcW w:w="127"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127"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374"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472 805,5</w:t>
            </w:r>
          </w:p>
        </w:tc>
        <w:tc>
          <w:tcPr>
            <w:tcW w:w="246"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472 440,6</w:t>
            </w:r>
          </w:p>
        </w:tc>
        <w:tc>
          <w:tcPr>
            <w:tcW w:w="153"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146"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0,0</w:t>
            </w:r>
          </w:p>
        </w:tc>
        <w:tc>
          <w:tcPr>
            <w:tcW w:w="280"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472 440,6</w:t>
            </w:r>
          </w:p>
        </w:tc>
      </w:tr>
      <w:tr w:rsidR="006930B8" w:rsidRPr="006930B8" w:rsidTr="00E22876">
        <w:trPr>
          <w:trHeight w:val="480"/>
          <w:jc w:val="center"/>
        </w:trPr>
        <w:tc>
          <w:tcPr>
            <w:tcW w:w="168" w:type="pct"/>
            <w:vMerge w:val="restar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1.1.1.</w:t>
            </w:r>
          </w:p>
        </w:tc>
        <w:tc>
          <w:tcPr>
            <w:tcW w:w="512" w:type="pct"/>
            <w:vMerge w:val="restart"/>
            <w:shd w:val="clear" w:color="auto" w:fill="auto"/>
            <w:vAlign w:val="center"/>
            <w:hideMark/>
          </w:tcPr>
          <w:p w:rsidR="00C34AA7" w:rsidRPr="006930B8" w:rsidRDefault="00C34AA7" w:rsidP="00C34AA7">
            <w:pPr>
              <w:rPr>
                <w:rFonts w:ascii="Arial" w:hAnsi="Arial" w:cs="Arial"/>
                <w:sz w:val="16"/>
                <w:szCs w:val="16"/>
              </w:rPr>
            </w:pPr>
            <w:r w:rsidRPr="006930B8">
              <w:rPr>
                <w:rFonts w:ascii="Arial" w:hAnsi="Arial" w:cs="Arial"/>
                <w:sz w:val="16"/>
                <w:szCs w:val="16"/>
              </w:rPr>
              <w:t>Мероприятие 1.1.1. «Обеспечение выполнения функций органами местного самоуправления в части решения вопросов местного значения»</w:t>
            </w:r>
          </w:p>
        </w:tc>
        <w:tc>
          <w:tcPr>
            <w:tcW w:w="264"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05.1.00.00110</w:t>
            </w:r>
          </w:p>
        </w:tc>
        <w:tc>
          <w:tcPr>
            <w:tcW w:w="267"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 xml:space="preserve">275 374,7 </w:t>
            </w: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67 689,6</w:t>
            </w:r>
          </w:p>
        </w:tc>
        <w:tc>
          <w:tcPr>
            <w:tcW w:w="195" w:type="pct"/>
            <w:shd w:val="clear" w:color="auto" w:fill="auto"/>
            <w:vAlign w:val="center"/>
            <w:hideMark/>
          </w:tcPr>
          <w:p w:rsidR="00C34AA7" w:rsidRPr="006930B8" w:rsidRDefault="00C34AA7" w:rsidP="00C34AA7">
            <w:pPr>
              <w:jc w:val="center"/>
              <w:rPr>
                <w:rFonts w:ascii="Arial" w:hAnsi="Arial" w:cs="Arial"/>
                <w:sz w:val="16"/>
                <w:szCs w:val="16"/>
              </w:rPr>
            </w:pPr>
          </w:p>
        </w:tc>
        <w:tc>
          <w:tcPr>
            <w:tcW w:w="146" w:type="pct"/>
            <w:shd w:val="clear" w:color="auto" w:fill="auto"/>
            <w:vAlign w:val="center"/>
            <w:hideMark/>
          </w:tcPr>
          <w:p w:rsidR="00C34AA7" w:rsidRPr="006930B8" w:rsidRDefault="00C34AA7" w:rsidP="00C34AA7">
            <w:pPr>
              <w:jc w:val="center"/>
              <w:rPr>
                <w:rFonts w:ascii="Arial" w:hAnsi="Arial" w:cs="Arial"/>
                <w:sz w:val="16"/>
                <w:szCs w:val="16"/>
              </w:rPr>
            </w:pP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67 689,6</w:t>
            </w: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69 266,6</w:t>
            </w:r>
          </w:p>
        </w:tc>
        <w:tc>
          <w:tcPr>
            <w:tcW w:w="98" w:type="pct"/>
            <w:shd w:val="clear" w:color="auto" w:fill="auto"/>
            <w:vAlign w:val="center"/>
            <w:hideMark/>
          </w:tcPr>
          <w:p w:rsidR="00C34AA7" w:rsidRPr="006930B8" w:rsidRDefault="00C34AA7" w:rsidP="00C34AA7">
            <w:pPr>
              <w:jc w:val="center"/>
              <w:rPr>
                <w:rFonts w:ascii="Arial" w:hAnsi="Arial" w:cs="Arial"/>
                <w:sz w:val="16"/>
                <w:szCs w:val="16"/>
              </w:rPr>
            </w:pPr>
          </w:p>
        </w:tc>
        <w:tc>
          <w:tcPr>
            <w:tcW w:w="194" w:type="pct"/>
            <w:shd w:val="clear" w:color="auto" w:fill="auto"/>
            <w:vAlign w:val="center"/>
          </w:tcPr>
          <w:p w:rsidR="00C34AA7" w:rsidRPr="006930B8" w:rsidRDefault="00C34AA7" w:rsidP="00C34AA7">
            <w:pPr>
              <w:jc w:val="center"/>
              <w:rPr>
                <w:rFonts w:ascii="Arial" w:hAnsi="Arial" w:cs="Arial"/>
                <w:sz w:val="16"/>
                <w:szCs w:val="16"/>
              </w:rPr>
            </w:pPr>
          </w:p>
        </w:tc>
        <w:tc>
          <w:tcPr>
            <w:tcW w:w="26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69 266,6</w:t>
            </w:r>
          </w:p>
        </w:tc>
        <w:tc>
          <w:tcPr>
            <w:tcW w:w="22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69 277,8</w:t>
            </w: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374"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69 277,8</w:t>
            </w:r>
          </w:p>
        </w:tc>
        <w:tc>
          <w:tcPr>
            <w:tcW w:w="246"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69 140,7</w:t>
            </w:r>
          </w:p>
        </w:tc>
        <w:tc>
          <w:tcPr>
            <w:tcW w:w="153" w:type="pct"/>
            <w:shd w:val="clear" w:color="auto" w:fill="auto"/>
            <w:vAlign w:val="center"/>
          </w:tcPr>
          <w:p w:rsidR="00C34AA7" w:rsidRPr="006930B8" w:rsidRDefault="00C34AA7" w:rsidP="00C34AA7">
            <w:pPr>
              <w:jc w:val="center"/>
              <w:rPr>
                <w:rFonts w:ascii="Arial" w:hAnsi="Arial" w:cs="Arial"/>
                <w:sz w:val="16"/>
                <w:szCs w:val="16"/>
              </w:rPr>
            </w:pPr>
          </w:p>
        </w:tc>
        <w:tc>
          <w:tcPr>
            <w:tcW w:w="146" w:type="pct"/>
            <w:shd w:val="clear" w:color="auto" w:fill="auto"/>
            <w:vAlign w:val="center"/>
          </w:tcPr>
          <w:p w:rsidR="00C34AA7" w:rsidRPr="006930B8" w:rsidRDefault="00C34AA7" w:rsidP="00C34AA7">
            <w:pPr>
              <w:jc w:val="center"/>
              <w:rPr>
                <w:rFonts w:ascii="Arial" w:hAnsi="Arial" w:cs="Arial"/>
                <w:sz w:val="16"/>
                <w:szCs w:val="16"/>
              </w:rPr>
            </w:pPr>
          </w:p>
        </w:tc>
        <w:tc>
          <w:tcPr>
            <w:tcW w:w="28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69 140,7</w:t>
            </w:r>
          </w:p>
        </w:tc>
      </w:tr>
      <w:tr w:rsidR="006930B8" w:rsidRPr="006930B8" w:rsidTr="00E22876">
        <w:trPr>
          <w:trHeight w:val="705"/>
          <w:jc w:val="center"/>
        </w:trPr>
        <w:tc>
          <w:tcPr>
            <w:tcW w:w="168" w:type="pct"/>
            <w:vMerge/>
            <w:vAlign w:val="center"/>
            <w:hideMark/>
          </w:tcPr>
          <w:p w:rsidR="00C34AA7" w:rsidRPr="006930B8" w:rsidRDefault="00C34AA7" w:rsidP="00C34AA7">
            <w:pPr>
              <w:rPr>
                <w:rFonts w:ascii="Arial" w:hAnsi="Arial" w:cs="Arial"/>
                <w:sz w:val="16"/>
                <w:szCs w:val="16"/>
              </w:rPr>
            </w:pPr>
          </w:p>
        </w:tc>
        <w:tc>
          <w:tcPr>
            <w:tcW w:w="512" w:type="pct"/>
            <w:vMerge/>
            <w:vAlign w:val="center"/>
            <w:hideMark/>
          </w:tcPr>
          <w:p w:rsidR="00C34AA7" w:rsidRPr="006930B8" w:rsidRDefault="00C34AA7" w:rsidP="00C34AA7">
            <w:pPr>
              <w:rPr>
                <w:rFonts w:ascii="Arial" w:hAnsi="Arial" w:cs="Arial"/>
                <w:sz w:val="16"/>
                <w:szCs w:val="16"/>
              </w:rPr>
            </w:pPr>
          </w:p>
        </w:tc>
        <w:tc>
          <w:tcPr>
            <w:tcW w:w="264"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МКУ "Служба спасения"</w:t>
            </w:r>
          </w:p>
        </w:tc>
        <w:tc>
          <w:tcPr>
            <w:tcW w:w="345" w:type="pct"/>
            <w:vMerge/>
            <w:vAlign w:val="center"/>
            <w:hideMark/>
          </w:tcPr>
          <w:p w:rsidR="00C34AA7" w:rsidRPr="006930B8" w:rsidRDefault="00C34AA7" w:rsidP="00C34AA7">
            <w:pPr>
              <w:rPr>
                <w:rFonts w:ascii="Arial" w:hAnsi="Arial" w:cs="Arial"/>
                <w:bCs/>
                <w:sz w:val="16"/>
                <w:szCs w:val="16"/>
              </w:rPr>
            </w:pPr>
          </w:p>
        </w:tc>
        <w:tc>
          <w:tcPr>
            <w:tcW w:w="267"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 xml:space="preserve">1 422 458,2 </w:t>
            </w: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350 303,3</w:t>
            </w:r>
          </w:p>
        </w:tc>
        <w:tc>
          <w:tcPr>
            <w:tcW w:w="195" w:type="pct"/>
            <w:shd w:val="clear" w:color="auto" w:fill="auto"/>
            <w:vAlign w:val="center"/>
            <w:hideMark/>
          </w:tcPr>
          <w:p w:rsidR="00C34AA7" w:rsidRPr="006930B8" w:rsidRDefault="00C34AA7" w:rsidP="00C34AA7">
            <w:pPr>
              <w:jc w:val="center"/>
              <w:rPr>
                <w:rFonts w:ascii="Arial" w:hAnsi="Arial" w:cs="Arial"/>
                <w:sz w:val="16"/>
                <w:szCs w:val="16"/>
              </w:rPr>
            </w:pPr>
          </w:p>
        </w:tc>
        <w:tc>
          <w:tcPr>
            <w:tcW w:w="146" w:type="pct"/>
            <w:shd w:val="clear" w:color="auto" w:fill="auto"/>
            <w:vAlign w:val="center"/>
            <w:hideMark/>
          </w:tcPr>
          <w:p w:rsidR="00C34AA7" w:rsidRPr="006930B8" w:rsidRDefault="00C34AA7" w:rsidP="00C34AA7">
            <w:pPr>
              <w:jc w:val="center"/>
              <w:rPr>
                <w:rFonts w:ascii="Arial" w:hAnsi="Arial" w:cs="Arial"/>
                <w:sz w:val="16"/>
                <w:szCs w:val="16"/>
              </w:rPr>
            </w:pP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350 303,3</w:t>
            </w:r>
          </w:p>
        </w:tc>
        <w:tc>
          <w:tcPr>
            <w:tcW w:w="292" w:type="pct"/>
            <w:shd w:val="clear" w:color="auto" w:fill="auto"/>
            <w:vAlign w:val="center"/>
            <w:hideMark/>
          </w:tcPr>
          <w:p w:rsidR="00C34AA7" w:rsidRPr="006930B8" w:rsidRDefault="00E22876" w:rsidP="00C34AA7">
            <w:pPr>
              <w:jc w:val="center"/>
              <w:rPr>
                <w:rFonts w:ascii="Arial" w:hAnsi="Arial" w:cs="Arial"/>
                <w:sz w:val="16"/>
                <w:szCs w:val="16"/>
              </w:rPr>
            </w:pPr>
            <w:r w:rsidRPr="006930B8">
              <w:rPr>
                <w:rFonts w:ascii="Arial" w:hAnsi="Arial" w:cs="Arial"/>
                <w:sz w:val="16"/>
                <w:szCs w:val="16"/>
              </w:rPr>
              <w:t>353 912,5</w:t>
            </w:r>
          </w:p>
        </w:tc>
        <w:tc>
          <w:tcPr>
            <w:tcW w:w="98" w:type="pct"/>
            <w:shd w:val="clear" w:color="auto" w:fill="auto"/>
            <w:vAlign w:val="center"/>
          </w:tcPr>
          <w:p w:rsidR="00C34AA7" w:rsidRPr="006930B8" w:rsidRDefault="00C34AA7" w:rsidP="00C34AA7">
            <w:pPr>
              <w:jc w:val="center"/>
              <w:rPr>
                <w:rFonts w:ascii="Arial" w:hAnsi="Arial" w:cs="Arial"/>
                <w:sz w:val="16"/>
                <w:szCs w:val="16"/>
              </w:rPr>
            </w:pPr>
          </w:p>
        </w:tc>
        <w:tc>
          <w:tcPr>
            <w:tcW w:w="194" w:type="pct"/>
            <w:shd w:val="clear" w:color="auto" w:fill="auto"/>
            <w:vAlign w:val="center"/>
          </w:tcPr>
          <w:p w:rsidR="00C34AA7" w:rsidRPr="006930B8" w:rsidRDefault="00C34AA7" w:rsidP="00C34AA7">
            <w:pPr>
              <w:jc w:val="center"/>
              <w:rPr>
                <w:rFonts w:ascii="Arial" w:hAnsi="Arial" w:cs="Arial"/>
                <w:sz w:val="16"/>
                <w:szCs w:val="16"/>
              </w:rPr>
            </w:pPr>
          </w:p>
        </w:tc>
        <w:tc>
          <w:tcPr>
            <w:tcW w:w="262" w:type="pct"/>
            <w:shd w:val="clear" w:color="auto" w:fill="auto"/>
            <w:vAlign w:val="center"/>
            <w:hideMark/>
          </w:tcPr>
          <w:p w:rsidR="00C34AA7" w:rsidRPr="006930B8" w:rsidRDefault="00E22876" w:rsidP="00C34AA7">
            <w:pPr>
              <w:jc w:val="center"/>
              <w:rPr>
                <w:rFonts w:ascii="Arial" w:hAnsi="Arial" w:cs="Arial"/>
                <w:sz w:val="16"/>
                <w:szCs w:val="16"/>
              </w:rPr>
            </w:pPr>
            <w:r w:rsidRPr="006930B8">
              <w:rPr>
                <w:rFonts w:ascii="Arial" w:hAnsi="Arial" w:cs="Arial"/>
                <w:sz w:val="16"/>
                <w:szCs w:val="16"/>
              </w:rPr>
              <w:t>353 912,5</w:t>
            </w:r>
          </w:p>
        </w:tc>
        <w:tc>
          <w:tcPr>
            <w:tcW w:w="22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358 975,9</w:t>
            </w: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374"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358 975,9</w:t>
            </w:r>
          </w:p>
        </w:tc>
        <w:tc>
          <w:tcPr>
            <w:tcW w:w="246"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359 581,5</w:t>
            </w:r>
          </w:p>
        </w:tc>
        <w:tc>
          <w:tcPr>
            <w:tcW w:w="153" w:type="pct"/>
            <w:shd w:val="clear" w:color="auto" w:fill="auto"/>
            <w:vAlign w:val="center"/>
          </w:tcPr>
          <w:p w:rsidR="00C34AA7" w:rsidRPr="006930B8" w:rsidRDefault="00C34AA7" w:rsidP="00C34AA7">
            <w:pPr>
              <w:jc w:val="center"/>
              <w:rPr>
                <w:rFonts w:ascii="Arial" w:hAnsi="Arial" w:cs="Arial"/>
                <w:sz w:val="16"/>
                <w:szCs w:val="16"/>
              </w:rPr>
            </w:pPr>
          </w:p>
        </w:tc>
        <w:tc>
          <w:tcPr>
            <w:tcW w:w="146" w:type="pct"/>
            <w:shd w:val="clear" w:color="auto" w:fill="auto"/>
            <w:vAlign w:val="center"/>
          </w:tcPr>
          <w:p w:rsidR="00C34AA7" w:rsidRPr="006930B8" w:rsidRDefault="00C34AA7" w:rsidP="00C34AA7">
            <w:pPr>
              <w:jc w:val="center"/>
              <w:rPr>
                <w:rFonts w:ascii="Arial" w:hAnsi="Arial" w:cs="Arial"/>
                <w:sz w:val="16"/>
                <w:szCs w:val="16"/>
              </w:rPr>
            </w:pPr>
          </w:p>
        </w:tc>
        <w:tc>
          <w:tcPr>
            <w:tcW w:w="28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359 581,5</w:t>
            </w:r>
          </w:p>
        </w:tc>
      </w:tr>
      <w:tr w:rsidR="006930B8" w:rsidRPr="006930B8" w:rsidTr="00E22876">
        <w:trPr>
          <w:trHeight w:val="480"/>
          <w:jc w:val="center"/>
        </w:trPr>
        <w:tc>
          <w:tcPr>
            <w:tcW w:w="168" w:type="pct"/>
            <w:vMerge w:val="restar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1.1.2.</w:t>
            </w:r>
          </w:p>
        </w:tc>
        <w:tc>
          <w:tcPr>
            <w:tcW w:w="512" w:type="pct"/>
            <w:vMerge w:val="restart"/>
            <w:shd w:val="clear" w:color="auto" w:fill="auto"/>
            <w:vAlign w:val="center"/>
            <w:hideMark/>
          </w:tcPr>
          <w:p w:rsidR="00C34AA7" w:rsidRPr="006930B8" w:rsidRDefault="00C34AA7" w:rsidP="00C34AA7">
            <w:pPr>
              <w:rPr>
                <w:rFonts w:ascii="Arial" w:hAnsi="Arial" w:cs="Arial"/>
                <w:sz w:val="16"/>
                <w:szCs w:val="16"/>
              </w:rPr>
            </w:pPr>
            <w:r w:rsidRPr="006930B8">
              <w:rPr>
                <w:rFonts w:ascii="Arial" w:hAnsi="Arial" w:cs="Arial"/>
                <w:sz w:val="16"/>
                <w:szCs w:val="16"/>
              </w:rPr>
              <w:t>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264"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6930B8" w:rsidRDefault="00C34AA7" w:rsidP="00C34AA7">
            <w:pPr>
              <w:rPr>
                <w:rFonts w:ascii="Arial" w:hAnsi="Arial" w:cs="Arial"/>
                <w:bCs/>
                <w:sz w:val="16"/>
                <w:szCs w:val="16"/>
              </w:rPr>
            </w:pPr>
            <w:r w:rsidRPr="006930B8">
              <w:rPr>
                <w:rFonts w:ascii="Arial" w:hAnsi="Arial" w:cs="Arial"/>
                <w:bCs/>
                <w:sz w:val="16"/>
                <w:szCs w:val="16"/>
              </w:rPr>
              <w:t xml:space="preserve">05.1.00.00130; </w:t>
            </w:r>
          </w:p>
        </w:tc>
        <w:tc>
          <w:tcPr>
            <w:tcW w:w="267"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 xml:space="preserve">69 058,2 </w:t>
            </w: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16 672,2</w:t>
            </w:r>
          </w:p>
        </w:tc>
        <w:tc>
          <w:tcPr>
            <w:tcW w:w="195" w:type="pct"/>
            <w:shd w:val="clear" w:color="auto" w:fill="auto"/>
            <w:vAlign w:val="center"/>
          </w:tcPr>
          <w:p w:rsidR="00C34AA7" w:rsidRPr="006930B8" w:rsidRDefault="00C34AA7" w:rsidP="00C34AA7">
            <w:pPr>
              <w:jc w:val="center"/>
              <w:rPr>
                <w:rFonts w:ascii="Arial" w:hAnsi="Arial" w:cs="Arial"/>
                <w:sz w:val="16"/>
                <w:szCs w:val="16"/>
              </w:rPr>
            </w:pPr>
          </w:p>
        </w:tc>
        <w:tc>
          <w:tcPr>
            <w:tcW w:w="146" w:type="pct"/>
            <w:shd w:val="clear" w:color="auto" w:fill="auto"/>
            <w:vAlign w:val="center"/>
          </w:tcPr>
          <w:p w:rsidR="00C34AA7" w:rsidRPr="006930B8" w:rsidRDefault="00C34AA7" w:rsidP="00C34AA7">
            <w:pPr>
              <w:jc w:val="center"/>
              <w:rPr>
                <w:rFonts w:ascii="Arial" w:hAnsi="Arial" w:cs="Arial"/>
                <w:sz w:val="16"/>
                <w:szCs w:val="16"/>
              </w:rPr>
            </w:pP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16 672,2</w:t>
            </w:r>
          </w:p>
        </w:tc>
        <w:tc>
          <w:tcPr>
            <w:tcW w:w="29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17 462,0</w:t>
            </w:r>
          </w:p>
        </w:tc>
        <w:tc>
          <w:tcPr>
            <w:tcW w:w="98" w:type="pct"/>
            <w:shd w:val="clear" w:color="auto" w:fill="auto"/>
            <w:vAlign w:val="center"/>
          </w:tcPr>
          <w:p w:rsidR="00C34AA7" w:rsidRPr="006930B8" w:rsidRDefault="00C34AA7" w:rsidP="00C34AA7">
            <w:pPr>
              <w:jc w:val="center"/>
              <w:rPr>
                <w:rFonts w:ascii="Arial" w:hAnsi="Arial" w:cs="Arial"/>
                <w:sz w:val="16"/>
                <w:szCs w:val="16"/>
              </w:rPr>
            </w:pPr>
          </w:p>
        </w:tc>
        <w:tc>
          <w:tcPr>
            <w:tcW w:w="194" w:type="pct"/>
            <w:shd w:val="clear" w:color="auto" w:fill="auto"/>
            <w:vAlign w:val="center"/>
          </w:tcPr>
          <w:p w:rsidR="00C34AA7" w:rsidRPr="006930B8" w:rsidRDefault="00C34AA7" w:rsidP="00C34AA7">
            <w:pPr>
              <w:jc w:val="center"/>
              <w:rPr>
                <w:rFonts w:ascii="Arial" w:hAnsi="Arial" w:cs="Arial"/>
                <w:sz w:val="16"/>
                <w:szCs w:val="16"/>
              </w:rPr>
            </w:pPr>
          </w:p>
        </w:tc>
        <w:tc>
          <w:tcPr>
            <w:tcW w:w="262"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17 462,0</w:t>
            </w:r>
          </w:p>
        </w:tc>
        <w:tc>
          <w:tcPr>
            <w:tcW w:w="22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 xml:space="preserve">17 462,0   </w:t>
            </w: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127" w:type="pct"/>
            <w:shd w:val="clear" w:color="auto" w:fill="auto"/>
            <w:vAlign w:val="center"/>
          </w:tcPr>
          <w:p w:rsidR="00C34AA7" w:rsidRPr="006930B8" w:rsidRDefault="00C34AA7" w:rsidP="00C34AA7">
            <w:pPr>
              <w:jc w:val="center"/>
              <w:rPr>
                <w:rFonts w:ascii="Arial" w:hAnsi="Arial" w:cs="Arial"/>
                <w:sz w:val="16"/>
                <w:szCs w:val="16"/>
              </w:rPr>
            </w:pPr>
          </w:p>
        </w:tc>
        <w:tc>
          <w:tcPr>
            <w:tcW w:w="374"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17 462,0</w:t>
            </w:r>
          </w:p>
        </w:tc>
        <w:tc>
          <w:tcPr>
            <w:tcW w:w="246"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17 462,0</w:t>
            </w:r>
          </w:p>
        </w:tc>
        <w:tc>
          <w:tcPr>
            <w:tcW w:w="153" w:type="pct"/>
            <w:shd w:val="clear" w:color="auto" w:fill="auto"/>
            <w:vAlign w:val="center"/>
          </w:tcPr>
          <w:p w:rsidR="00C34AA7" w:rsidRPr="006930B8" w:rsidRDefault="00C34AA7" w:rsidP="00C34AA7">
            <w:pPr>
              <w:jc w:val="center"/>
              <w:rPr>
                <w:rFonts w:ascii="Arial" w:hAnsi="Arial" w:cs="Arial"/>
                <w:sz w:val="16"/>
                <w:szCs w:val="16"/>
              </w:rPr>
            </w:pPr>
          </w:p>
        </w:tc>
        <w:tc>
          <w:tcPr>
            <w:tcW w:w="146" w:type="pct"/>
            <w:shd w:val="clear" w:color="auto" w:fill="auto"/>
            <w:vAlign w:val="center"/>
          </w:tcPr>
          <w:p w:rsidR="00C34AA7" w:rsidRPr="006930B8" w:rsidRDefault="00C34AA7" w:rsidP="00C34AA7">
            <w:pPr>
              <w:jc w:val="center"/>
              <w:rPr>
                <w:rFonts w:ascii="Arial" w:hAnsi="Arial" w:cs="Arial"/>
                <w:sz w:val="16"/>
                <w:szCs w:val="16"/>
              </w:rPr>
            </w:pPr>
          </w:p>
        </w:tc>
        <w:tc>
          <w:tcPr>
            <w:tcW w:w="280" w:type="pct"/>
            <w:shd w:val="clear" w:color="auto" w:fill="auto"/>
            <w:vAlign w:val="center"/>
            <w:hideMark/>
          </w:tcPr>
          <w:p w:rsidR="00C34AA7" w:rsidRPr="006930B8" w:rsidRDefault="00C34AA7" w:rsidP="00C34AA7">
            <w:pPr>
              <w:jc w:val="center"/>
              <w:rPr>
                <w:rFonts w:ascii="Arial" w:hAnsi="Arial" w:cs="Arial"/>
                <w:sz w:val="16"/>
                <w:szCs w:val="16"/>
              </w:rPr>
            </w:pPr>
            <w:r w:rsidRPr="006930B8">
              <w:rPr>
                <w:rFonts w:ascii="Arial" w:hAnsi="Arial" w:cs="Arial"/>
                <w:sz w:val="16"/>
                <w:szCs w:val="16"/>
              </w:rPr>
              <w:t>17 462,0</w:t>
            </w:r>
          </w:p>
        </w:tc>
      </w:tr>
      <w:tr w:rsidR="006930B8" w:rsidRPr="006930B8" w:rsidTr="00E22876">
        <w:trPr>
          <w:trHeight w:val="1005"/>
          <w:jc w:val="center"/>
        </w:trPr>
        <w:tc>
          <w:tcPr>
            <w:tcW w:w="168" w:type="pct"/>
            <w:vMerge/>
            <w:vAlign w:val="center"/>
            <w:hideMark/>
          </w:tcPr>
          <w:p w:rsidR="00C34AA7" w:rsidRPr="006930B8" w:rsidRDefault="00C34AA7" w:rsidP="00C34AA7">
            <w:pPr>
              <w:rPr>
                <w:rFonts w:ascii="Arial" w:hAnsi="Arial" w:cs="Arial"/>
                <w:sz w:val="16"/>
                <w:szCs w:val="16"/>
              </w:rPr>
            </w:pPr>
          </w:p>
        </w:tc>
        <w:tc>
          <w:tcPr>
            <w:tcW w:w="512" w:type="pct"/>
            <w:vMerge/>
            <w:vAlign w:val="center"/>
            <w:hideMark/>
          </w:tcPr>
          <w:p w:rsidR="00C34AA7" w:rsidRPr="006930B8" w:rsidRDefault="00C34AA7" w:rsidP="00C34AA7">
            <w:pPr>
              <w:rPr>
                <w:rFonts w:ascii="Arial" w:hAnsi="Arial" w:cs="Arial"/>
                <w:sz w:val="16"/>
                <w:szCs w:val="16"/>
              </w:rPr>
            </w:pPr>
          </w:p>
        </w:tc>
        <w:tc>
          <w:tcPr>
            <w:tcW w:w="264" w:type="pct"/>
            <w:shd w:val="clear" w:color="auto" w:fill="auto"/>
            <w:vAlign w:val="center"/>
            <w:hideMark/>
          </w:tcPr>
          <w:p w:rsidR="00C34AA7" w:rsidRPr="006930B8" w:rsidRDefault="00C34AA7" w:rsidP="00C34AA7">
            <w:pPr>
              <w:jc w:val="center"/>
              <w:rPr>
                <w:rFonts w:ascii="Arial" w:hAnsi="Arial" w:cs="Arial"/>
                <w:bCs/>
                <w:sz w:val="16"/>
                <w:szCs w:val="16"/>
              </w:rPr>
            </w:pPr>
            <w:r w:rsidRPr="006930B8">
              <w:rPr>
                <w:rFonts w:ascii="Arial" w:hAnsi="Arial" w:cs="Arial"/>
                <w:bCs/>
                <w:sz w:val="16"/>
                <w:szCs w:val="16"/>
              </w:rPr>
              <w:t>МКУ "Служба спасения"</w:t>
            </w:r>
          </w:p>
        </w:tc>
        <w:tc>
          <w:tcPr>
            <w:tcW w:w="345" w:type="pct"/>
            <w:vMerge/>
            <w:vAlign w:val="center"/>
            <w:hideMark/>
          </w:tcPr>
          <w:p w:rsidR="00C34AA7" w:rsidRPr="006930B8" w:rsidRDefault="00C34AA7" w:rsidP="00C34AA7">
            <w:pPr>
              <w:rPr>
                <w:rFonts w:ascii="Arial" w:hAnsi="Arial" w:cs="Arial"/>
                <w:bCs/>
                <w:sz w:val="16"/>
                <w:szCs w:val="16"/>
              </w:rPr>
            </w:pPr>
          </w:p>
        </w:tc>
        <w:tc>
          <w:tcPr>
            <w:tcW w:w="267" w:type="pct"/>
            <w:shd w:val="clear" w:color="auto" w:fill="auto"/>
            <w:vAlign w:val="center"/>
            <w:hideMark/>
          </w:tcPr>
          <w:p w:rsidR="00C34AA7" w:rsidRPr="006930B8" w:rsidRDefault="00C34AA7" w:rsidP="00C34AA7">
            <w:pPr>
              <w:jc w:val="center"/>
              <w:rPr>
                <w:rFonts w:ascii="Arial" w:hAnsi="Arial" w:cs="Arial"/>
                <w:bCs/>
                <w:sz w:val="16"/>
                <w:szCs w:val="22"/>
              </w:rPr>
            </w:pPr>
            <w:r w:rsidRPr="006930B8">
              <w:rPr>
                <w:rFonts w:ascii="Arial" w:hAnsi="Arial" w:cs="Arial"/>
                <w:bCs/>
                <w:sz w:val="16"/>
                <w:szCs w:val="22"/>
              </w:rPr>
              <w:t xml:space="preserve">127 758,3 </w:t>
            </w:r>
          </w:p>
        </w:tc>
        <w:tc>
          <w:tcPr>
            <w:tcW w:w="292"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46 185,1</w:t>
            </w:r>
          </w:p>
        </w:tc>
        <w:tc>
          <w:tcPr>
            <w:tcW w:w="195"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0,0</w:t>
            </w:r>
          </w:p>
        </w:tc>
        <w:tc>
          <w:tcPr>
            <w:tcW w:w="146" w:type="pct"/>
            <w:shd w:val="clear" w:color="auto" w:fill="auto"/>
            <w:vAlign w:val="center"/>
          </w:tcPr>
          <w:p w:rsidR="00C34AA7" w:rsidRPr="006930B8" w:rsidRDefault="00C34AA7" w:rsidP="00C34AA7">
            <w:pPr>
              <w:jc w:val="center"/>
              <w:rPr>
                <w:rFonts w:ascii="Arial" w:hAnsi="Arial" w:cs="Arial"/>
                <w:sz w:val="16"/>
                <w:szCs w:val="22"/>
              </w:rPr>
            </w:pPr>
          </w:p>
        </w:tc>
        <w:tc>
          <w:tcPr>
            <w:tcW w:w="292"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46 185,1</w:t>
            </w:r>
          </w:p>
        </w:tc>
        <w:tc>
          <w:tcPr>
            <w:tcW w:w="292" w:type="pct"/>
            <w:shd w:val="clear" w:color="auto" w:fill="auto"/>
            <w:vAlign w:val="center"/>
            <w:hideMark/>
          </w:tcPr>
          <w:p w:rsidR="00C34AA7" w:rsidRPr="006930B8" w:rsidRDefault="00E22876" w:rsidP="00C34AA7">
            <w:pPr>
              <w:jc w:val="center"/>
              <w:rPr>
                <w:rFonts w:ascii="Arial" w:hAnsi="Arial" w:cs="Arial"/>
                <w:sz w:val="16"/>
                <w:szCs w:val="22"/>
              </w:rPr>
            </w:pPr>
            <w:r w:rsidRPr="006930B8">
              <w:rPr>
                <w:rFonts w:ascii="Arial" w:hAnsi="Arial" w:cs="Arial"/>
                <w:sz w:val="16"/>
                <w:szCs w:val="22"/>
              </w:rPr>
              <w:t>37 288,2</w:t>
            </w:r>
          </w:p>
        </w:tc>
        <w:tc>
          <w:tcPr>
            <w:tcW w:w="98" w:type="pct"/>
            <w:shd w:val="clear" w:color="auto" w:fill="auto"/>
            <w:vAlign w:val="center"/>
          </w:tcPr>
          <w:p w:rsidR="00C34AA7" w:rsidRPr="006930B8" w:rsidRDefault="00C34AA7" w:rsidP="00C34AA7">
            <w:pPr>
              <w:jc w:val="center"/>
              <w:rPr>
                <w:rFonts w:ascii="Arial" w:hAnsi="Arial" w:cs="Arial"/>
                <w:sz w:val="16"/>
                <w:szCs w:val="22"/>
              </w:rPr>
            </w:pPr>
          </w:p>
        </w:tc>
        <w:tc>
          <w:tcPr>
            <w:tcW w:w="194" w:type="pct"/>
            <w:shd w:val="clear" w:color="auto" w:fill="auto"/>
            <w:vAlign w:val="center"/>
          </w:tcPr>
          <w:p w:rsidR="00C34AA7" w:rsidRPr="006930B8" w:rsidRDefault="00C34AA7" w:rsidP="00C34AA7">
            <w:pPr>
              <w:jc w:val="center"/>
              <w:rPr>
                <w:rFonts w:ascii="Arial" w:hAnsi="Arial" w:cs="Arial"/>
                <w:sz w:val="16"/>
                <w:szCs w:val="22"/>
              </w:rPr>
            </w:pPr>
          </w:p>
        </w:tc>
        <w:tc>
          <w:tcPr>
            <w:tcW w:w="262" w:type="pct"/>
            <w:shd w:val="clear" w:color="auto" w:fill="auto"/>
            <w:vAlign w:val="center"/>
            <w:hideMark/>
          </w:tcPr>
          <w:p w:rsidR="00C34AA7" w:rsidRPr="006930B8" w:rsidRDefault="00E22876" w:rsidP="00C34AA7">
            <w:pPr>
              <w:jc w:val="center"/>
              <w:rPr>
                <w:rFonts w:ascii="Arial" w:hAnsi="Arial" w:cs="Arial"/>
                <w:sz w:val="16"/>
                <w:szCs w:val="22"/>
              </w:rPr>
            </w:pPr>
            <w:r w:rsidRPr="006930B8">
              <w:rPr>
                <w:rFonts w:ascii="Arial" w:hAnsi="Arial" w:cs="Arial"/>
                <w:sz w:val="16"/>
                <w:szCs w:val="22"/>
              </w:rPr>
              <w:t>37 288,2</w:t>
            </w:r>
          </w:p>
        </w:tc>
        <w:tc>
          <w:tcPr>
            <w:tcW w:w="220"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27 089,8</w:t>
            </w:r>
          </w:p>
        </w:tc>
        <w:tc>
          <w:tcPr>
            <w:tcW w:w="127" w:type="pct"/>
            <w:shd w:val="clear" w:color="auto" w:fill="auto"/>
            <w:vAlign w:val="center"/>
          </w:tcPr>
          <w:p w:rsidR="00C34AA7" w:rsidRPr="006930B8" w:rsidRDefault="00C34AA7" w:rsidP="00C34AA7">
            <w:pPr>
              <w:jc w:val="center"/>
              <w:rPr>
                <w:rFonts w:ascii="Arial" w:hAnsi="Arial" w:cs="Arial"/>
                <w:sz w:val="16"/>
                <w:szCs w:val="22"/>
              </w:rPr>
            </w:pPr>
          </w:p>
        </w:tc>
        <w:tc>
          <w:tcPr>
            <w:tcW w:w="127" w:type="pct"/>
            <w:shd w:val="clear" w:color="auto" w:fill="auto"/>
            <w:vAlign w:val="center"/>
          </w:tcPr>
          <w:p w:rsidR="00C34AA7" w:rsidRPr="006930B8" w:rsidRDefault="00C34AA7" w:rsidP="00C34AA7">
            <w:pPr>
              <w:jc w:val="center"/>
              <w:rPr>
                <w:rFonts w:ascii="Arial" w:hAnsi="Arial" w:cs="Arial"/>
                <w:sz w:val="16"/>
                <w:szCs w:val="22"/>
              </w:rPr>
            </w:pPr>
          </w:p>
        </w:tc>
        <w:tc>
          <w:tcPr>
            <w:tcW w:w="374"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27 089,8</w:t>
            </w:r>
          </w:p>
        </w:tc>
        <w:tc>
          <w:tcPr>
            <w:tcW w:w="246"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26 256,4</w:t>
            </w:r>
          </w:p>
        </w:tc>
        <w:tc>
          <w:tcPr>
            <w:tcW w:w="153" w:type="pct"/>
            <w:shd w:val="clear" w:color="auto" w:fill="auto"/>
            <w:vAlign w:val="center"/>
          </w:tcPr>
          <w:p w:rsidR="00C34AA7" w:rsidRPr="006930B8" w:rsidRDefault="00C34AA7" w:rsidP="00C34AA7">
            <w:pPr>
              <w:jc w:val="center"/>
              <w:rPr>
                <w:rFonts w:ascii="Arial" w:hAnsi="Arial" w:cs="Arial"/>
                <w:sz w:val="16"/>
                <w:szCs w:val="22"/>
              </w:rPr>
            </w:pPr>
          </w:p>
        </w:tc>
        <w:tc>
          <w:tcPr>
            <w:tcW w:w="146" w:type="pct"/>
            <w:shd w:val="clear" w:color="auto" w:fill="auto"/>
            <w:vAlign w:val="center"/>
          </w:tcPr>
          <w:p w:rsidR="00C34AA7" w:rsidRPr="006930B8" w:rsidRDefault="00C34AA7" w:rsidP="00C34AA7">
            <w:pPr>
              <w:jc w:val="center"/>
              <w:rPr>
                <w:rFonts w:ascii="Arial" w:hAnsi="Arial" w:cs="Arial"/>
                <w:sz w:val="16"/>
                <w:szCs w:val="22"/>
              </w:rPr>
            </w:pPr>
          </w:p>
        </w:tc>
        <w:tc>
          <w:tcPr>
            <w:tcW w:w="280" w:type="pct"/>
            <w:shd w:val="clear" w:color="auto" w:fill="auto"/>
            <w:vAlign w:val="center"/>
            <w:hideMark/>
          </w:tcPr>
          <w:p w:rsidR="00C34AA7" w:rsidRPr="006930B8" w:rsidRDefault="00C34AA7" w:rsidP="00C34AA7">
            <w:pPr>
              <w:jc w:val="center"/>
              <w:rPr>
                <w:rFonts w:ascii="Arial" w:hAnsi="Arial" w:cs="Arial"/>
                <w:sz w:val="16"/>
                <w:szCs w:val="22"/>
              </w:rPr>
            </w:pPr>
            <w:r w:rsidRPr="006930B8">
              <w:rPr>
                <w:rFonts w:ascii="Arial" w:hAnsi="Arial" w:cs="Arial"/>
                <w:sz w:val="16"/>
                <w:szCs w:val="22"/>
              </w:rPr>
              <w:t>26 256,4</w:t>
            </w:r>
          </w:p>
        </w:tc>
      </w:tr>
    </w:tbl>
    <w:p w:rsidR="0081168B" w:rsidRPr="006930B8"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6930B8"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6930B8"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6930B8"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990CD1" w:rsidRPr="006930B8" w:rsidRDefault="00990CD1" w:rsidP="00A70A5F">
      <w:pPr>
        <w:ind w:left="108"/>
        <w:jc w:val="center"/>
        <w:rPr>
          <w:rFonts w:ascii="Arial" w:hAnsi="Arial" w:cs="Arial"/>
          <w:bCs/>
          <w:sz w:val="24"/>
          <w:szCs w:val="24"/>
        </w:rPr>
      </w:pPr>
      <w:r w:rsidRPr="006930B8">
        <w:rPr>
          <w:rFonts w:ascii="Arial" w:hAnsi="Arial" w:cs="Arial"/>
          <w:bCs/>
          <w:sz w:val="24"/>
          <w:szCs w:val="24"/>
        </w:rPr>
        <w:t>Целевые индикаторы результативности МП</w:t>
      </w:r>
    </w:p>
    <w:p w:rsidR="009F7BBE" w:rsidRPr="006930B8" w:rsidRDefault="009F7BBE" w:rsidP="00A70A5F">
      <w:pPr>
        <w:ind w:left="108"/>
        <w:jc w:val="center"/>
        <w:rPr>
          <w:rFonts w:ascii="Arial" w:hAnsi="Arial" w:cs="Arial"/>
          <w:bCs/>
          <w:sz w:val="24"/>
          <w:szCs w:val="24"/>
        </w:rPr>
      </w:pPr>
    </w:p>
    <w:tbl>
      <w:tblPr>
        <w:tblW w:w="5309" w:type="pct"/>
        <w:tblInd w:w="-714" w:type="dxa"/>
        <w:tblLayout w:type="fixed"/>
        <w:tblLook w:val="04A0" w:firstRow="1" w:lastRow="0" w:firstColumn="1" w:lastColumn="0" w:noHBand="0" w:noVBand="1"/>
      </w:tblPr>
      <w:tblGrid>
        <w:gridCol w:w="1092"/>
        <w:gridCol w:w="1501"/>
        <w:gridCol w:w="669"/>
        <w:gridCol w:w="678"/>
        <w:gridCol w:w="594"/>
        <w:gridCol w:w="631"/>
        <w:gridCol w:w="822"/>
        <w:gridCol w:w="680"/>
        <w:gridCol w:w="680"/>
        <w:gridCol w:w="683"/>
        <w:gridCol w:w="1367"/>
        <w:gridCol w:w="2937"/>
        <w:gridCol w:w="1497"/>
        <w:gridCol w:w="1629"/>
      </w:tblGrid>
      <w:tr w:rsidR="006930B8" w:rsidRPr="006930B8" w:rsidTr="00194E55">
        <w:trPr>
          <w:trHeight w:val="518"/>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 п/п</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Целевые индикаторы результативности МП</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Ед. изм.</w:t>
            </w:r>
          </w:p>
        </w:tc>
        <w:tc>
          <w:tcPr>
            <w:tcW w:w="1542" w:type="pct"/>
            <w:gridSpan w:val="7"/>
            <w:tcBorders>
              <w:top w:val="single" w:sz="4" w:space="0" w:color="auto"/>
              <w:left w:val="nil"/>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Значения индикаторов результативности по периодам реализации МП</w:t>
            </w:r>
          </w:p>
          <w:p w:rsidR="00433867" w:rsidRPr="006930B8" w:rsidRDefault="00433867" w:rsidP="00433867">
            <w:pPr>
              <w:jc w:val="center"/>
              <w:rPr>
                <w:rFonts w:ascii="Arial" w:hAnsi="Arial" w:cs="Arial"/>
                <w:sz w:val="16"/>
                <w:szCs w:val="16"/>
              </w:rPr>
            </w:pPr>
          </w:p>
          <w:p w:rsidR="00433867" w:rsidRPr="006930B8" w:rsidRDefault="00433867" w:rsidP="00433867">
            <w:pPr>
              <w:jc w:val="center"/>
              <w:rPr>
                <w:rFonts w:ascii="Arial" w:hAnsi="Arial" w:cs="Arial"/>
                <w:sz w:val="16"/>
                <w:szCs w:val="16"/>
              </w:rPr>
            </w:pPr>
          </w:p>
        </w:tc>
        <w:tc>
          <w:tcPr>
            <w:tcW w:w="4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Уд. вес индикатора в МП (подпрограмме МП)</w:t>
            </w:r>
          </w:p>
        </w:tc>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Формула расчета индикатора</w:t>
            </w:r>
          </w:p>
          <w:p w:rsidR="00433867" w:rsidRPr="006930B8" w:rsidRDefault="00433867" w:rsidP="00433867">
            <w:pPr>
              <w:jc w:val="center"/>
              <w:rPr>
                <w:rFonts w:ascii="Arial" w:hAnsi="Arial" w:cs="Arial"/>
                <w:sz w:val="16"/>
                <w:szCs w:val="16"/>
              </w:rPr>
            </w:pPr>
          </w:p>
        </w:tc>
        <w:tc>
          <w:tcPr>
            <w:tcW w:w="484" w:type="pct"/>
            <w:vMerge w:val="restart"/>
            <w:tcBorders>
              <w:top w:val="single" w:sz="4" w:space="0" w:color="auto"/>
              <w:left w:val="single" w:sz="4" w:space="0" w:color="auto"/>
              <w:right w:val="single" w:sz="4" w:space="0" w:color="auto"/>
            </w:tcBorders>
            <w:vAlign w:val="center"/>
          </w:tcPr>
          <w:p w:rsidR="00433867" w:rsidRPr="006930B8" w:rsidRDefault="00433867" w:rsidP="00433867">
            <w:pPr>
              <w:jc w:val="center"/>
              <w:rPr>
                <w:rFonts w:ascii="Arial" w:hAnsi="Arial" w:cs="Arial"/>
                <w:sz w:val="16"/>
                <w:szCs w:val="16"/>
              </w:rPr>
            </w:pPr>
            <w:r w:rsidRPr="006930B8">
              <w:rPr>
                <w:rFonts w:ascii="Arial" w:hAnsi="Arial" w:cs="Arial"/>
                <w:sz w:val="16"/>
                <w:szCs w:val="16"/>
              </w:rPr>
              <w:t>Источник информации</w:t>
            </w:r>
          </w:p>
          <w:p w:rsidR="00433867" w:rsidRPr="006930B8" w:rsidRDefault="00433867" w:rsidP="00433867">
            <w:pPr>
              <w:jc w:val="center"/>
              <w:rPr>
                <w:rFonts w:ascii="Arial" w:hAnsi="Arial" w:cs="Arial"/>
                <w:sz w:val="16"/>
                <w:szCs w:val="16"/>
              </w:rPr>
            </w:pPr>
          </w:p>
        </w:tc>
        <w:tc>
          <w:tcPr>
            <w:tcW w:w="527" w:type="pct"/>
            <w:vMerge w:val="restart"/>
            <w:tcBorders>
              <w:top w:val="single" w:sz="4" w:space="0" w:color="auto"/>
              <w:left w:val="single" w:sz="4" w:space="0" w:color="auto"/>
              <w:right w:val="single" w:sz="4" w:space="0" w:color="auto"/>
            </w:tcBorders>
          </w:tcPr>
          <w:p w:rsidR="00433867" w:rsidRPr="006930B8" w:rsidRDefault="00433867" w:rsidP="00C2694F">
            <w:pPr>
              <w:jc w:val="center"/>
              <w:rPr>
                <w:rFonts w:ascii="Arial" w:hAnsi="Arial" w:cs="Arial"/>
                <w:sz w:val="16"/>
                <w:szCs w:val="16"/>
              </w:rPr>
            </w:pPr>
            <w:r w:rsidRPr="006930B8">
              <w:rPr>
                <w:rFonts w:ascii="Arial" w:hAnsi="Arial" w:cs="Arial"/>
                <w:sz w:val="16"/>
                <w:szCs w:val="16"/>
              </w:rPr>
              <w:t>Мероприятия, влияющие на значение индикатора (номер мероприятий по МП)</w:t>
            </w:r>
          </w:p>
        </w:tc>
      </w:tr>
      <w:tr w:rsidR="006930B8" w:rsidRPr="006930B8" w:rsidTr="002D0F45">
        <w:trPr>
          <w:trHeight w:val="301"/>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219" w:type="pct"/>
            <w:tcBorders>
              <w:top w:val="nil"/>
              <w:left w:val="nil"/>
              <w:bottom w:val="single" w:sz="4" w:space="0" w:color="auto"/>
              <w:right w:val="single" w:sz="4" w:space="0" w:color="auto"/>
            </w:tcBorders>
            <w:shd w:val="clear" w:color="auto" w:fill="auto"/>
            <w:vAlign w:val="center"/>
            <w:hideMark/>
          </w:tcPr>
          <w:p w:rsidR="00433867" w:rsidRPr="006930B8" w:rsidRDefault="00433867" w:rsidP="00C34AA7">
            <w:pPr>
              <w:jc w:val="cente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2</w:t>
            </w:r>
            <w:r w:rsidRPr="006930B8">
              <w:rPr>
                <w:rFonts w:ascii="Arial" w:hAnsi="Arial" w:cs="Arial"/>
                <w:sz w:val="16"/>
                <w:szCs w:val="16"/>
              </w:rPr>
              <w:t xml:space="preserve"> год</w:t>
            </w:r>
          </w:p>
        </w:tc>
        <w:tc>
          <w:tcPr>
            <w:tcW w:w="192" w:type="pct"/>
            <w:tcBorders>
              <w:top w:val="nil"/>
              <w:left w:val="nil"/>
              <w:bottom w:val="single" w:sz="4" w:space="0" w:color="auto"/>
              <w:right w:val="nil"/>
            </w:tcBorders>
            <w:shd w:val="clear" w:color="auto" w:fill="auto"/>
            <w:vAlign w:val="center"/>
            <w:hideMark/>
          </w:tcPr>
          <w:p w:rsidR="00433867" w:rsidRPr="006930B8" w:rsidRDefault="00433867" w:rsidP="00C34AA7">
            <w:pPr>
              <w:jc w:val="cente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3</w:t>
            </w:r>
            <w:r w:rsidRPr="006930B8">
              <w:rPr>
                <w:rFonts w:ascii="Arial" w:hAnsi="Arial" w:cs="Arial"/>
                <w:sz w:val="16"/>
                <w:szCs w:val="16"/>
              </w:rPr>
              <w:t xml:space="preserve"> год</w:t>
            </w:r>
          </w:p>
        </w:tc>
        <w:tc>
          <w:tcPr>
            <w:tcW w:w="470" w:type="pct"/>
            <w:gridSpan w:val="2"/>
            <w:tcBorders>
              <w:top w:val="nil"/>
              <w:left w:val="single" w:sz="4" w:space="0" w:color="auto"/>
              <w:bottom w:val="single" w:sz="4" w:space="0" w:color="auto"/>
              <w:right w:val="single" w:sz="4" w:space="0" w:color="auto"/>
            </w:tcBorders>
            <w:shd w:val="clear" w:color="auto" w:fill="auto"/>
            <w:vAlign w:val="center"/>
            <w:hideMark/>
          </w:tcPr>
          <w:p w:rsidR="00433867" w:rsidRPr="006930B8" w:rsidRDefault="00433867" w:rsidP="00C34AA7">
            <w:pPr>
              <w:jc w:val="cente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4</w:t>
            </w:r>
            <w:r w:rsidRPr="006930B8">
              <w:rPr>
                <w:rFonts w:ascii="Arial" w:hAnsi="Arial" w:cs="Arial"/>
                <w:sz w:val="16"/>
                <w:szCs w:val="16"/>
              </w:rPr>
              <w:t xml:space="preserve"> год</w:t>
            </w:r>
          </w:p>
        </w:tc>
        <w:tc>
          <w:tcPr>
            <w:tcW w:w="220" w:type="pct"/>
            <w:tcBorders>
              <w:top w:val="nil"/>
              <w:left w:val="nil"/>
              <w:bottom w:val="single" w:sz="4" w:space="0" w:color="auto"/>
              <w:right w:val="single" w:sz="4" w:space="0" w:color="auto"/>
            </w:tcBorders>
            <w:shd w:val="clear" w:color="auto" w:fill="auto"/>
            <w:vAlign w:val="center"/>
            <w:hideMark/>
          </w:tcPr>
          <w:p w:rsidR="00433867" w:rsidRPr="006930B8" w:rsidRDefault="00433867" w:rsidP="00C34AA7">
            <w:pP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5</w:t>
            </w:r>
            <w:r w:rsidRPr="006930B8">
              <w:rPr>
                <w:rFonts w:ascii="Arial" w:hAnsi="Arial" w:cs="Arial"/>
                <w:sz w:val="16"/>
                <w:szCs w:val="16"/>
              </w:rPr>
              <w:t xml:space="preserve"> год</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C34AA7">
            <w:pP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6</w:t>
            </w:r>
            <w:r w:rsidRPr="006930B8">
              <w:rPr>
                <w:rFonts w:ascii="Arial" w:hAnsi="Arial" w:cs="Arial"/>
                <w:sz w:val="16"/>
                <w:szCs w:val="16"/>
              </w:rPr>
              <w:t xml:space="preserve"> год</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C34AA7">
            <w:pPr>
              <w:rPr>
                <w:rFonts w:ascii="Arial" w:hAnsi="Arial" w:cs="Arial"/>
                <w:sz w:val="16"/>
                <w:szCs w:val="16"/>
              </w:rPr>
            </w:pPr>
            <w:r w:rsidRPr="006930B8">
              <w:rPr>
                <w:rFonts w:ascii="Arial" w:hAnsi="Arial" w:cs="Arial"/>
                <w:sz w:val="16"/>
                <w:szCs w:val="16"/>
              </w:rPr>
              <w:t>202</w:t>
            </w:r>
            <w:r w:rsidR="00C34AA7" w:rsidRPr="006930B8">
              <w:rPr>
                <w:rFonts w:ascii="Arial" w:hAnsi="Arial" w:cs="Arial"/>
                <w:sz w:val="16"/>
                <w:szCs w:val="16"/>
              </w:rPr>
              <w:t>7</w:t>
            </w:r>
            <w:r w:rsidRPr="006930B8">
              <w:rPr>
                <w:rFonts w:ascii="Arial" w:hAnsi="Arial" w:cs="Arial"/>
                <w:sz w:val="16"/>
                <w:szCs w:val="16"/>
              </w:rPr>
              <w:t xml:space="preserve"> год</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484" w:type="pct"/>
            <w:vMerge/>
            <w:tcBorders>
              <w:left w:val="single" w:sz="4" w:space="0" w:color="auto"/>
              <w:right w:val="single" w:sz="4" w:space="0" w:color="auto"/>
            </w:tcBorders>
            <w:vAlign w:val="center"/>
          </w:tcPr>
          <w:p w:rsidR="00433867" w:rsidRPr="006930B8" w:rsidRDefault="00433867" w:rsidP="00433867">
            <w:pPr>
              <w:rPr>
                <w:rFonts w:ascii="Arial" w:hAnsi="Arial" w:cs="Arial"/>
                <w:sz w:val="16"/>
                <w:szCs w:val="16"/>
              </w:rPr>
            </w:pPr>
          </w:p>
        </w:tc>
        <w:tc>
          <w:tcPr>
            <w:tcW w:w="527" w:type="pct"/>
            <w:vMerge/>
            <w:tcBorders>
              <w:left w:val="single" w:sz="4" w:space="0" w:color="auto"/>
              <w:right w:val="single" w:sz="4" w:space="0" w:color="auto"/>
            </w:tcBorders>
            <w:vAlign w:val="center"/>
          </w:tcPr>
          <w:p w:rsidR="00433867" w:rsidRPr="006930B8" w:rsidRDefault="00433867" w:rsidP="00433867">
            <w:pPr>
              <w:rPr>
                <w:rFonts w:ascii="Arial" w:hAnsi="Arial" w:cs="Arial"/>
                <w:sz w:val="16"/>
                <w:szCs w:val="16"/>
              </w:rPr>
            </w:pPr>
          </w:p>
        </w:tc>
      </w:tr>
      <w:tr w:rsidR="006930B8" w:rsidRPr="006930B8" w:rsidTr="002D0F45">
        <w:trPr>
          <w:trHeight w:val="149"/>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219" w:type="pct"/>
            <w:tcBorders>
              <w:top w:val="nil"/>
              <w:left w:val="nil"/>
              <w:bottom w:val="single" w:sz="4" w:space="0" w:color="auto"/>
              <w:right w:val="nil"/>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Факт</w:t>
            </w:r>
          </w:p>
        </w:tc>
        <w:tc>
          <w:tcPr>
            <w:tcW w:w="192" w:type="pct"/>
            <w:tcBorders>
              <w:top w:val="nil"/>
              <w:left w:val="single" w:sz="4" w:space="0" w:color="auto"/>
              <w:bottom w:val="single" w:sz="4" w:space="0" w:color="auto"/>
              <w:right w:val="nil"/>
            </w:tcBorders>
            <w:shd w:val="clear" w:color="auto" w:fill="auto"/>
            <w:vAlign w:val="center"/>
            <w:hideMark/>
          </w:tcPr>
          <w:p w:rsidR="00433867" w:rsidRPr="006930B8" w:rsidRDefault="00433867" w:rsidP="00433867">
            <w:pPr>
              <w:jc w:val="center"/>
              <w:rPr>
                <w:rFonts w:ascii="Arial" w:hAnsi="Arial" w:cs="Arial"/>
                <w:sz w:val="16"/>
                <w:szCs w:val="16"/>
              </w:rPr>
            </w:pPr>
            <w:r w:rsidRPr="006930B8">
              <w:rPr>
                <w:rFonts w:ascii="Arial" w:hAnsi="Arial" w:cs="Arial"/>
                <w:sz w:val="16"/>
                <w:szCs w:val="16"/>
              </w:rPr>
              <w:t>Факт</w:t>
            </w:r>
          </w:p>
        </w:tc>
        <w:tc>
          <w:tcPr>
            <w:tcW w:w="204"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433867" w:rsidRPr="006930B8" w:rsidRDefault="00433867" w:rsidP="00433867">
            <w:pPr>
              <w:rPr>
                <w:rFonts w:ascii="Arial" w:hAnsi="Arial" w:cs="Arial"/>
                <w:sz w:val="16"/>
                <w:szCs w:val="16"/>
              </w:rPr>
            </w:pPr>
            <w:r w:rsidRPr="006930B8">
              <w:rPr>
                <w:rFonts w:ascii="Arial" w:hAnsi="Arial" w:cs="Arial"/>
                <w:sz w:val="16"/>
                <w:szCs w:val="16"/>
              </w:rPr>
              <w:t>План</w:t>
            </w:r>
          </w:p>
        </w:tc>
        <w:tc>
          <w:tcPr>
            <w:tcW w:w="266"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6930B8" w:rsidRDefault="00433867" w:rsidP="00433867">
            <w:pPr>
              <w:rPr>
                <w:rFonts w:ascii="Arial" w:hAnsi="Arial" w:cs="Arial"/>
                <w:sz w:val="16"/>
                <w:szCs w:val="16"/>
              </w:rPr>
            </w:pPr>
            <w:r w:rsidRPr="006930B8">
              <w:rPr>
                <w:rFonts w:ascii="Arial" w:hAnsi="Arial" w:cs="Arial"/>
                <w:sz w:val="16"/>
                <w:szCs w:val="16"/>
              </w:rPr>
              <w:t>Оценка</w:t>
            </w:r>
          </w:p>
        </w:tc>
        <w:tc>
          <w:tcPr>
            <w:tcW w:w="220"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6930B8" w:rsidRDefault="00433867" w:rsidP="00433867">
            <w:r w:rsidRPr="006930B8">
              <w:rPr>
                <w:rFonts w:ascii="Arial" w:hAnsi="Arial" w:cs="Arial"/>
                <w:sz w:val="16"/>
                <w:szCs w:val="16"/>
              </w:rPr>
              <w:t>План</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r w:rsidRPr="006930B8">
              <w:rPr>
                <w:rFonts w:ascii="Arial" w:hAnsi="Arial" w:cs="Arial"/>
                <w:sz w:val="16"/>
                <w:szCs w:val="16"/>
              </w:rPr>
              <w:t>План</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6930B8" w:rsidRDefault="00433867" w:rsidP="00433867">
            <w:r w:rsidRPr="006930B8">
              <w:rPr>
                <w:rFonts w:ascii="Arial" w:hAnsi="Arial" w:cs="Arial"/>
                <w:sz w:val="16"/>
                <w:szCs w:val="16"/>
              </w:rPr>
              <w:t>План</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6930B8" w:rsidRDefault="00433867" w:rsidP="00433867">
            <w:pPr>
              <w:rPr>
                <w:rFonts w:ascii="Arial" w:hAnsi="Arial" w:cs="Arial"/>
                <w:sz w:val="16"/>
                <w:szCs w:val="16"/>
              </w:rPr>
            </w:pPr>
          </w:p>
        </w:tc>
        <w:tc>
          <w:tcPr>
            <w:tcW w:w="484" w:type="pct"/>
            <w:vMerge/>
            <w:tcBorders>
              <w:left w:val="single" w:sz="4" w:space="0" w:color="auto"/>
              <w:bottom w:val="single" w:sz="4" w:space="0" w:color="auto"/>
              <w:right w:val="single" w:sz="4" w:space="0" w:color="auto"/>
            </w:tcBorders>
            <w:vAlign w:val="center"/>
          </w:tcPr>
          <w:p w:rsidR="00433867" w:rsidRPr="006930B8" w:rsidRDefault="00433867" w:rsidP="00433867">
            <w:pPr>
              <w:rPr>
                <w:rFonts w:ascii="Arial" w:hAnsi="Arial" w:cs="Arial"/>
                <w:sz w:val="16"/>
                <w:szCs w:val="16"/>
              </w:rPr>
            </w:pPr>
          </w:p>
        </w:tc>
        <w:tc>
          <w:tcPr>
            <w:tcW w:w="527" w:type="pct"/>
            <w:vMerge/>
            <w:tcBorders>
              <w:left w:val="single" w:sz="4" w:space="0" w:color="auto"/>
              <w:bottom w:val="single" w:sz="4" w:space="0" w:color="auto"/>
              <w:right w:val="single" w:sz="4" w:space="0" w:color="auto"/>
            </w:tcBorders>
            <w:vAlign w:val="center"/>
          </w:tcPr>
          <w:p w:rsidR="00433867" w:rsidRPr="006930B8" w:rsidRDefault="00433867" w:rsidP="00433867">
            <w:pPr>
              <w:rPr>
                <w:rFonts w:ascii="Arial" w:hAnsi="Arial" w:cs="Arial"/>
                <w:sz w:val="16"/>
                <w:szCs w:val="16"/>
              </w:rPr>
            </w:pPr>
          </w:p>
        </w:tc>
      </w:tr>
      <w:tr w:rsidR="006930B8" w:rsidRPr="006930B8" w:rsidTr="005C4374">
        <w:trPr>
          <w:trHeight w:val="84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336,6</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198,4</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140,0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0,16</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Дпк =Ф/К*100%</w:t>
            </w:r>
          </w:p>
          <w:p w:rsidR="00CB0A43" w:rsidRPr="006930B8" w:rsidRDefault="00CB0A43" w:rsidP="00CB0A43">
            <w:pPr>
              <w:rPr>
                <w:rFonts w:ascii="Arial" w:hAnsi="Arial" w:cs="Arial"/>
                <w:sz w:val="16"/>
                <w:szCs w:val="16"/>
              </w:rPr>
            </w:pPr>
            <w:r w:rsidRPr="006930B8">
              <w:rPr>
                <w:rFonts w:ascii="Arial" w:hAnsi="Arial" w:cs="Arial"/>
                <w:sz w:val="16"/>
                <w:szCs w:val="16"/>
              </w:rPr>
              <w:t>Д</w:t>
            </w:r>
            <w:r w:rsidRPr="006930B8">
              <w:rPr>
                <w:rFonts w:ascii="Arial" w:hAnsi="Arial" w:cs="Arial"/>
                <w:bCs/>
                <w:sz w:val="16"/>
                <w:szCs w:val="16"/>
              </w:rPr>
              <w:t>пк</w:t>
            </w:r>
            <w:r w:rsidRPr="006930B8">
              <w:rPr>
                <w:rFonts w:ascii="Arial" w:hAnsi="Arial" w:cs="Arial"/>
                <w:bCs/>
                <w:sz w:val="16"/>
                <w:szCs w:val="16"/>
                <w:vertAlign w:val="superscript"/>
              </w:rPr>
              <w:t>1</w:t>
            </w:r>
            <w:r w:rsidRPr="006930B8">
              <w:rPr>
                <w:rFonts w:ascii="Arial" w:hAnsi="Arial" w:cs="Arial"/>
                <w:sz w:val="16"/>
                <w:szCs w:val="16"/>
              </w:rPr>
              <w:t xml:space="preserve"> – доля, прошедших подготовку должностных лиц на курсах ГО и ЧС;</w:t>
            </w:r>
          </w:p>
          <w:p w:rsidR="00CB0A43" w:rsidRPr="006930B8" w:rsidRDefault="00CB0A43" w:rsidP="00CB0A43">
            <w:pPr>
              <w:rPr>
                <w:rFonts w:ascii="Arial" w:hAnsi="Arial" w:cs="Arial"/>
                <w:sz w:val="16"/>
                <w:szCs w:val="16"/>
              </w:rPr>
            </w:pPr>
            <w:r w:rsidRPr="006930B8">
              <w:rPr>
                <w:rFonts w:ascii="Arial" w:hAnsi="Arial" w:cs="Arial"/>
                <w:bCs/>
                <w:sz w:val="16"/>
                <w:szCs w:val="16"/>
              </w:rPr>
              <w:t>Ф</w:t>
            </w:r>
            <w:r w:rsidRPr="006930B8">
              <w:rPr>
                <w:rFonts w:ascii="Arial" w:hAnsi="Arial" w:cs="Arial"/>
                <w:sz w:val="16"/>
                <w:szCs w:val="16"/>
              </w:rPr>
              <w:t xml:space="preserve"> – количество фактически подготовленных должностных лиц за отчетный период;</w:t>
            </w:r>
          </w:p>
          <w:p w:rsidR="00CB0A43" w:rsidRPr="006930B8" w:rsidRDefault="00CB0A43" w:rsidP="00CB0A43">
            <w:pPr>
              <w:rPr>
                <w:rFonts w:ascii="Arial" w:hAnsi="Arial" w:cs="Arial"/>
                <w:sz w:val="16"/>
                <w:szCs w:val="16"/>
              </w:rPr>
            </w:pPr>
            <w:r w:rsidRPr="006930B8">
              <w:rPr>
                <w:rFonts w:ascii="Arial" w:hAnsi="Arial" w:cs="Arial"/>
                <w:bCs/>
                <w:sz w:val="16"/>
                <w:szCs w:val="16"/>
              </w:rPr>
              <w:t>К</w:t>
            </w:r>
            <w:r w:rsidRPr="006930B8">
              <w:rPr>
                <w:rFonts w:ascii="Arial" w:hAnsi="Arial" w:cs="Arial"/>
                <w:sz w:val="16"/>
                <w:szCs w:val="16"/>
              </w:rPr>
              <w:t xml:space="preserve"> – количество должностных лиц, подлежащих обучению согласно плана комплектования слушателями, за отчетный период.</w:t>
            </w:r>
          </w:p>
          <w:p w:rsidR="00CB0A43" w:rsidRPr="006930B8" w:rsidRDefault="00CB0A43" w:rsidP="00CB0A43">
            <w:pPr>
              <w:rPr>
                <w:rFonts w:ascii="Arial" w:hAnsi="Arial" w:cs="Arial"/>
                <w:sz w:val="16"/>
                <w:szCs w:val="16"/>
              </w:rPr>
            </w:pPr>
            <w:r w:rsidRPr="006930B8">
              <w:rPr>
                <w:rFonts w:ascii="Arial" w:hAnsi="Arial" w:cs="Arial"/>
                <w:sz w:val="16"/>
                <w:szCs w:val="16"/>
                <w:vertAlign w:val="superscript"/>
              </w:rPr>
              <w:t>1</w:t>
            </w:r>
            <w:r w:rsidRPr="006930B8">
              <w:rPr>
                <w:rFonts w:ascii="Arial" w:hAnsi="Arial" w:cs="Arial"/>
                <w:sz w:val="16"/>
                <w:szCs w:val="16"/>
              </w:rPr>
              <w:t xml:space="preserve"> </w:t>
            </w:r>
            <w:r w:rsidRPr="006930B8">
              <w:rPr>
                <w:rFonts w:ascii="Arial" w:hAnsi="Arial" w:cs="Arial"/>
                <w:bCs/>
                <w:sz w:val="16"/>
                <w:szCs w:val="16"/>
              </w:rPr>
              <w:t>Дпк</w:t>
            </w:r>
            <w:r w:rsidRPr="006930B8">
              <w:rPr>
                <w:rFonts w:ascii="Arial" w:hAnsi="Arial" w:cs="Arial"/>
                <w:sz w:val="16"/>
                <w:szCs w:val="16"/>
              </w:rPr>
              <w:t xml:space="preserve"> = 100 %, если </w:t>
            </w:r>
            <w:r w:rsidRPr="006930B8">
              <w:rPr>
                <w:rFonts w:ascii="Arial" w:hAnsi="Arial" w:cs="Arial"/>
                <w:bCs/>
                <w:sz w:val="16"/>
                <w:szCs w:val="16"/>
              </w:rPr>
              <w:t>Ф</w:t>
            </w:r>
            <w:r w:rsidRPr="006930B8">
              <w:rPr>
                <w:rFonts w:ascii="Arial" w:hAnsi="Arial" w:cs="Arial"/>
                <w:sz w:val="16"/>
                <w:szCs w:val="16"/>
              </w:rPr>
              <w:t xml:space="preserve"> выполнен на 85 % (это является 100 % исполнением согласно ОМУ по подготовке, утвержденное Правительством Красноярского края)</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Годовой план комплектования слушателями курсов гражданской обороны и их обучения, утвержденный руководителем Администрации города Норильска; Статистические данные о количестве слушателей, прошедших обучение.</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5C4374">
        <w:trPr>
          <w:trHeight w:val="318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2</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обеспечения материальными ресурсами резерва города Норильск</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 от потребности</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 xml:space="preserve"> Рмр=Срмр/Нурмр*100%</w:t>
            </w:r>
          </w:p>
          <w:p w:rsidR="00CB0A43" w:rsidRPr="006930B8" w:rsidRDefault="00CB0A43" w:rsidP="00CB0A43">
            <w:pPr>
              <w:rPr>
                <w:rFonts w:ascii="Arial" w:hAnsi="Arial" w:cs="Arial"/>
                <w:sz w:val="16"/>
                <w:szCs w:val="16"/>
              </w:rPr>
            </w:pPr>
            <w:r w:rsidRPr="006930B8">
              <w:rPr>
                <w:rFonts w:ascii="Arial" w:hAnsi="Arial" w:cs="Arial"/>
                <w:bCs/>
                <w:sz w:val="16"/>
                <w:szCs w:val="16"/>
              </w:rPr>
              <w:t>Рмр</w:t>
            </w:r>
            <w:r w:rsidRPr="006930B8">
              <w:rPr>
                <w:rFonts w:ascii="Arial" w:hAnsi="Arial" w:cs="Arial"/>
                <w:sz w:val="16"/>
                <w:szCs w:val="16"/>
              </w:rPr>
              <w:t xml:space="preserve"> - резерв материальных ресурсов;</w:t>
            </w:r>
          </w:p>
          <w:p w:rsidR="00CB0A43" w:rsidRPr="006930B8" w:rsidRDefault="00CB0A43" w:rsidP="00CB0A43">
            <w:pPr>
              <w:rPr>
                <w:rFonts w:ascii="Arial" w:hAnsi="Arial" w:cs="Arial"/>
                <w:sz w:val="16"/>
                <w:szCs w:val="16"/>
              </w:rPr>
            </w:pPr>
            <w:r w:rsidRPr="006930B8">
              <w:rPr>
                <w:rFonts w:ascii="Arial" w:hAnsi="Arial" w:cs="Arial"/>
                <w:bCs/>
                <w:sz w:val="16"/>
                <w:szCs w:val="16"/>
              </w:rPr>
              <w:t xml:space="preserve">Срмр - </w:t>
            </w:r>
            <w:r w:rsidRPr="006930B8">
              <w:rPr>
                <w:rFonts w:ascii="Arial" w:hAnsi="Arial" w:cs="Arial"/>
                <w:sz w:val="16"/>
                <w:szCs w:val="16"/>
              </w:rPr>
              <w:t>созданный резерв материальных ресурсов;</w:t>
            </w:r>
          </w:p>
          <w:p w:rsidR="00CB0A43" w:rsidRPr="006930B8" w:rsidRDefault="00CB0A43" w:rsidP="00CB0A43">
            <w:pPr>
              <w:rPr>
                <w:rFonts w:ascii="Arial" w:hAnsi="Arial" w:cs="Arial"/>
                <w:bCs/>
                <w:sz w:val="16"/>
                <w:szCs w:val="16"/>
              </w:rPr>
            </w:pPr>
            <w:r w:rsidRPr="006930B8">
              <w:rPr>
                <w:rFonts w:ascii="Arial" w:hAnsi="Arial" w:cs="Arial"/>
                <w:bCs/>
                <w:sz w:val="16"/>
                <w:szCs w:val="16"/>
              </w:rPr>
              <w:t xml:space="preserve">Нурмр </w:t>
            </w:r>
            <w:r w:rsidRPr="006930B8">
              <w:rPr>
                <w:rFonts w:ascii="Arial" w:hAnsi="Arial" w:cs="Arial"/>
                <w:sz w:val="16"/>
                <w:szCs w:val="16"/>
              </w:rPr>
              <w:t>- норма утвержденного резерва материальных ресурсов</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Постановление Администрации города Норильска от 08.08.2012 № 251 "О резервах материальных ресурсов для ликвидации чрезвычайных ситуаций", отчетные документы в ГУ МЧС России по Красноярскому краю (донесение 2/РЕЗ ЧС)</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5C4374">
        <w:trPr>
          <w:trHeight w:val="1481"/>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3</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обеспечения оборудованием ЕДДС города Норильска</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 от потребности</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95,7</w:t>
            </w:r>
          </w:p>
        </w:tc>
        <w:tc>
          <w:tcPr>
            <w:tcW w:w="19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90,0</w:t>
            </w:r>
          </w:p>
        </w:tc>
        <w:tc>
          <w:tcPr>
            <w:tcW w:w="204"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90,0</w:t>
            </w:r>
          </w:p>
        </w:tc>
        <w:tc>
          <w:tcPr>
            <w:tcW w:w="221"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90,0</w:t>
            </w:r>
          </w:p>
        </w:tc>
        <w:tc>
          <w:tcPr>
            <w:tcW w:w="44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До=Фо/Уно*100%</w:t>
            </w:r>
          </w:p>
          <w:p w:rsidR="00CB0A43" w:rsidRPr="006930B8" w:rsidRDefault="00CB0A43" w:rsidP="00CB0A43">
            <w:pPr>
              <w:rPr>
                <w:rFonts w:ascii="Arial" w:hAnsi="Arial" w:cs="Arial"/>
                <w:sz w:val="16"/>
                <w:szCs w:val="16"/>
              </w:rPr>
            </w:pPr>
            <w:r w:rsidRPr="006930B8">
              <w:rPr>
                <w:rFonts w:ascii="Arial" w:hAnsi="Arial" w:cs="Arial"/>
                <w:bCs/>
                <w:sz w:val="16"/>
                <w:szCs w:val="16"/>
              </w:rPr>
              <w:t>До</w:t>
            </w:r>
            <w:r w:rsidRPr="006930B8">
              <w:rPr>
                <w:rFonts w:ascii="Arial" w:hAnsi="Arial" w:cs="Arial"/>
                <w:sz w:val="16"/>
                <w:szCs w:val="16"/>
              </w:rPr>
              <w:t xml:space="preserve"> - доля обеспеченности оборудованием;</w:t>
            </w:r>
          </w:p>
          <w:p w:rsidR="00CB0A43" w:rsidRPr="006930B8" w:rsidRDefault="00CB0A43" w:rsidP="00CB0A43">
            <w:pPr>
              <w:rPr>
                <w:rFonts w:ascii="Arial" w:hAnsi="Arial" w:cs="Arial"/>
                <w:sz w:val="16"/>
                <w:szCs w:val="16"/>
              </w:rPr>
            </w:pPr>
            <w:r w:rsidRPr="006930B8">
              <w:rPr>
                <w:rFonts w:ascii="Arial" w:hAnsi="Arial" w:cs="Arial"/>
                <w:bCs/>
                <w:sz w:val="16"/>
                <w:szCs w:val="16"/>
              </w:rPr>
              <w:t>Фо</w:t>
            </w:r>
            <w:r w:rsidRPr="006930B8">
              <w:rPr>
                <w:rFonts w:ascii="Arial" w:hAnsi="Arial" w:cs="Arial"/>
                <w:sz w:val="16"/>
                <w:szCs w:val="16"/>
              </w:rPr>
              <w:t xml:space="preserve"> - фактическая обеспеченность оборудованием;</w:t>
            </w:r>
          </w:p>
          <w:p w:rsidR="00CB0A43" w:rsidRPr="006930B8" w:rsidRDefault="00CB0A43" w:rsidP="00CB0A43">
            <w:pPr>
              <w:rPr>
                <w:rFonts w:ascii="Arial" w:hAnsi="Arial" w:cs="Arial"/>
                <w:bCs/>
                <w:sz w:val="16"/>
                <w:szCs w:val="16"/>
              </w:rPr>
            </w:pPr>
            <w:r w:rsidRPr="006930B8">
              <w:rPr>
                <w:rFonts w:ascii="Arial" w:hAnsi="Arial" w:cs="Arial"/>
                <w:bCs/>
                <w:sz w:val="16"/>
                <w:szCs w:val="16"/>
              </w:rPr>
              <w:t xml:space="preserve">Уно </w:t>
            </w:r>
            <w:r w:rsidRPr="006930B8">
              <w:rPr>
                <w:rFonts w:ascii="Arial" w:hAnsi="Arial" w:cs="Arial"/>
                <w:sz w:val="16"/>
                <w:szCs w:val="16"/>
              </w:rPr>
              <w:t>- утвержденная норма обеспеченности оборудованием</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 xml:space="preserve">Акт проверки ЕДДС </w:t>
            </w:r>
          </w:p>
          <w:p w:rsidR="00CB0A43" w:rsidRPr="006930B8" w:rsidRDefault="00CB0A43" w:rsidP="00CB0A43">
            <w:pPr>
              <w:rPr>
                <w:rFonts w:ascii="Arial" w:hAnsi="Arial" w:cs="Arial"/>
                <w:sz w:val="16"/>
                <w:szCs w:val="16"/>
              </w:rPr>
            </w:pPr>
            <w:r w:rsidRPr="006930B8">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5C4374">
        <w:trPr>
          <w:trHeight w:val="1116"/>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4</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вызовов, принятых операторами "112"</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Кв=Ков/Кфв*100%</w:t>
            </w:r>
          </w:p>
          <w:p w:rsidR="00CB0A43" w:rsidRPr="006930B8" w:rsidRDefault="00CB0A43" w:rsidP="00CB0A43">
            <w:pPr>
              <w:rPr>
                <w:rFonts w:ascii="Arial" w:hAnsi="Arial" w:cs="Arial"/>
                <w:sz w:val="16"/>
                <w:szCs w:val="16"/>
              </w:rPr>
            </w:pPr>
            <w:r w:rsidRPr="006930B8">
              <w:rPr>
                <w:rFonts w:ascii="Arial" w:hAnsi="Arial" w:cs="Arial"/>
                <w:bCs/>
                <w:sz w:val="16"/>
                <w:szCs w:val="16"/>
              </w:rPr>
              <w:t>Кв</w:t>
            </w:r>
            <w:r w:rsidRPr="006930B8">
              <w:rPr>
                <w:rFonts w:ascii="Arial" w:hAnsi="Arial" w:cs="Arial"/>
                <w:sz w:val="16"/>
                <w:szCs w:val="16"/>
              </w:rPr>
              <w:t xml:space="preserve"> - количество вызовов;</w:t>
            </w:r>
            <w:r w:rsidRPr="006930B8">
              <w:rPr>
                <w:rFonts w:ascii="Arial" w:hAnsi="Arial" w:cs="Arial"/>
                <w:bCs/>
                <w:sz w:val="16"/>
                <w:szCs w:val="16"/>
              </w:rPr>
              <w:t xml:space="preserve">Ков </w:t>
            </w:r>
            <w:r w:rsidRPr="006930B8">
              <w:rPr>
                <w:rFonts w:ascii="Arial" w:hAnsi="Arial" w:cs="Arial"/>
                <w:sz w:val="16"/>
                <w:szCs w:val="16"/>
              </w:rPr>
              <w:t>- количество отработанных вызовов;</w:t>
            </w:r>
          </w:p>
          <w:p w:rsidR="00CB0A43" w:rsidRPr="006930B8" w:rsidRDefault="00CB0A43" w:rsidP="00CB0A43">
            <w:pPr>
              <w:rPr>
                <w:rFonts w:ascii="Arial" w:hAnsi="Arial" w:cs="Arial"/>
                <w:bCs/>
                <w:sz w:val="16"/>
                <w:szCs w:val="16"/>
              </w:rPr>
            </w:pPr>
            <w:r w:rsidRPr="006930B8">
              <w:rPr>
                <w:rFonts w:ascii="Arial" w:hAnsi="Arial" w:cs="Arial"/>
                <w:bCs/>
                <w:sz w:val="16"/>
                <w:szCs w:val="16"/>
              </w:rPr>
              <w:t>Кфв</w:t>
            </w:r>
            <w:r w:rsidRPr="006930B8">
              <w:rPr>
                <w:rFonts w:ascii="Arial" w:hAnsi="Arial" w:cs="Arial"/>
                <w:sz w:val="16"/>
                <w:szCs w:val="16"/>
              </w:rPr>
              <w:t xml:space="preserve"> - количество фактических вызовов</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 xml:space="preserve">Статистика деятельности ЕДДС </w:t>
            </w:r>
          </w:p>
          <w:p w:rsidR="00CB0A43" w:rsidRPr="006930B8" w:rsidRDefault="00CB0A43" w:rsidP="00CB0A43">
            <w:pPr>
              <w:rPr>
                <w:rFonts w:ascii="Arial" w:hAnsi="Arial" w:cs="Arial"/>
                <w:sz w:val="16"/>
                <w:szCs w:val="16"/>
              </w:rPr>
            </w:pPr>
            <w:r w:rsidRPr="006930B8">
              <w:rPr>
                <w:rFonts w:ascii="Arial" w:hAnsi="Arial" w:cs="Arial"/>
                <w:sz w:val="16"/>
                <w:szCs w:val="16"/>
              </w:rPr>
              <w:t>г. Норильска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5C4374">
        <w:trPr>
          <w:trHeight w:val="1264"/>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5</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выездов для оказания помощи АСОЭР МКУ "Служба спасения"</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Дв=Ксв/Кпо*100%</w:t>
            </w:r>
          </w:p>
          <w:p w:rsidR="00CB0A43" w:rsidRPr="006930B8" w:rsidRDefault="00CB0A43" w:rsidP="00CB0A43">
            <w:pPr>
              <w:rPr>
                <w:rFonts w:ascii="Arial" w:hAnsi="Arial" w:cs="Arial"/>
                <w:sz w:val="16"/>
                <w:szCs w:val="16"/>
              </w:rPr>
            </w:pPr>
            <w:r w:rsidRPr="006930B8">
              <w:rPr>
                <w:rFonts w:ascii="Arial" w:hAnsi="Arial" w:cs="Arial"/>
                <w:bCs/>
                <w:sz w:val="16"/>
                <w:szCs w:val="16"/>
              </w:rPr>
              <w:t xml:space="preserve">Дв </w:t>
            </w:r>
            <w:r w:rsidRPr="006930B8">
              <w:rPr>
                <w:rFonts w:ascii="Arial" w:hAnsi="Arial" w:cs="Arial"/>
                <w:sz w:val="16"/>
                <w:szCs w:val="16"/>
              </w:rPr>
              <w:t>- доля выездов;</w:t>
            </w:r>
          </w:p>
          <w:p w:rsidR="00CB0A43" w:rsidRPr="006930B8" w:rsidRDefault="00CB0A43" w:rsidP="00CB0A43">
            <w:pPr>
              <w:rPr>
                <w:rFonts w:ascii="Arial" w:hAnsi="Arial" w:cs="Arial"/>
                <w:sz w:val="16"/>
                <w:szCs w:val="16"/>
              </w:rPr>
            </w:pPr>
            <w:r w:rsidRPr="006930B8">
              <w:rPr>
                <w:rFonts w:ascii="Arial" w:hAnsi="Arial" w:cs="Arial"/>
                <w:bCs/>
                <w:sz w:val="16"/>
                <w:szCs w:val="16"/>
              </w:rPr>
              <w:t xml:space="preserve">Ксв </w:t>
            </w:r>
            <w:r w:rsidRPr="006930B8">
              <w:rPr>
                <w:rFonts w:ascii="Arial" w:hAnsi="Arial" w:cs="Arial"/>
                <w:sz w:val="16"/>
                <w:szCs w:val="16"/>
              </w:rPr>
              <w:t>- количество совершенных выездов;</w:t>
            </w:r>
          </w:p>
          <w:p w:rsidR="00CB0A43" w:rsidRPr="006930B8" w:rsidRDefault="00CB0A43" w:rsidP="00CB0A43">
            <w:pPr>
              <w:rPr>
                <w:rFonts w:ascii="Arial" w:hAnsi="Arial" w:cs="Arial"/>
                <w:bCs/>
                <w:sz w:val="16"/>
                <w:szCs w:val="16"/>
              </w:rPr>
            </w:pPr>
            <w:r w:rsidRPr="006930B8">
              <w:rPr>
                <w:rFonts w:ascii="Arial" w:hAnsi="Arial" w:cs="Arial"/>
                <w:bCs/>
                <w:sz w:val="16"/>
                <w:szCs w:val="16"/>
              </w:rPr>
              <w:t xml:space="preserve">Кпо </w:t>
            </w:r>
            <w:r w:rsidRPr="006930B8">
              <w:rPr>
                <w:rFonts w:ascii="Arial" w:hAnsi="Arial" w:cs="Arial"/>
                <w:sz w:val="16"/>
                <w:szCs w:val="16"/>
              </w:rPr>
              <w:t>- количество поступивших сообщений о вызовах</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Статистика деятельности АСОЭР МКУ "Служба спасения"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88762A">
        <w:trPr>
          <w:trHeight w:val="1833"/>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6</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Доля заседаний комиссии (рабочих групп) по вопросам обеспечения безопасности в области ГО защиты от ЧС</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425,0</w:t>
            </w:r>
          </w:p>
        </w:tc>
        <w:tc>
          <w:tcPr>
            <w:tcW w:w="19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275,0</w:t>
            </w:r>
          </w:p>
        </w:tc>
        <w:tc>
          <w:tcPr>
            <w:tcW w:w="204"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125,0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6930B8" w:rsidRDefault="00CB0A43" w:rsidP="00CB0A43">
            <w:pPr>
              <w:rPr>
                <w:rFonts w:ascii="Arial" w:hAnsi="Arial" w:cs="Arial"/>
                <w:bCs/>
                <w:sz w:val="16"/>
                <w:szCs w:val="16"/>
              </w:rPr>
            </w:pPr>
            <w:r w:rsidRPr="006930B8">
              <w:rPr>
                <w:rFonts w:ascii="Arial" w:hAnsi="Arial" w:cs="Arial"/>
                <w:bCs/>
                <w:sz w:val="16"/>
                <w:szCs w:val="16"/>
              </w:rPr>
              <w:t>КЧС=Пк/Зк*100%</w:t>
            </w:r>
          </w:p>
          <w:p w:rsidR="00CB0A43" w:rsidRPr="006930B8" w:rsidRDefault="00CB0A43" w:rsidP="00CB0A43">
            <w:pPr>
              <w:rPr>
                <w:rFonts w:ascii="Arial" w:hAnsi="Arial" w:cs="Arial"/>
                <w:sz w:val="16"/>
                <w:szCs w:val="16"/>
              </w:rPr>
            </w:pPr>
            <w:r w:rsidRPr="006930B8">
              <w:rPr>
                <w:rFonts w:ascii="Arial" w:hAnsi="Arial" w:cs="Arial"/>
                <w:bCs/>
                <w:sz w:val="16"/>
                <w:szCs w:val="16"/>
              </w:rPr>
              <w:t xml:space="preserve">КЧС </w:t>
            </w:r>
            <w:r w:rsidRPr="006930B8">
              <w:rPr>
                <w:rFonts w:ascii="Arial" w:hAnsi="Arial" w:cs="Arial"/>
                <w:sz w:val="16"/>
                <w:szCs w:val="16"/>
              </w:rPr>
              <w:t>- количество заседаний комиссий (рабочих групп) по вопросам обеспечения безопасности в области ГО и защиты от ЧС;</w:t>
            </w:r>
          </w:p>
          <w:p w:rsidR="00CB0A43" w:rsidRPr="006930B8" w:rsidRDefault="00CB0A43" w:rsidP="00CB0A43">
            <w:pPr>
              <w:rPr>
                <w:rFonts w:ascii="Arial" w:hAnsi="Arial" w:cs="Arial"/>
                <w:sz w:val="16"/>
                <w:szCs w:val="16"/>
              </w:rPr>
            </w:pPr>
            <w:r w:rsidRPr="006930B8">
              <w:rPr>
                <w:rFonts w:ascii="Arial" w:hAnsi="Arial" w:cs="Arial"/>
                <w:bCs/>
                <w:sz w:val="16"/>
                <w:szCs w:val="16"/>
              </w:rPr>
              <w:t>Зк</w:t>
            </w:r>
            <w:r w:rsidRPr="006930B8">
              <w:rPr>
                <w:rFonts w:ascii="Arial" w:hAnsi="Arial" w:cs="Arial"/>
                <w:sz w:val="16"/>
                <w:szCs w:val="16"/>
              </w:rPr>
              <w:t xml:space="preserve"> - запланированное количество заседаний КЧС;</w:t>
            </w:r>
          </w:p>
          <w:p w:rsidR="00CB0A43" w:rsidRPr="006930B8" w:rsidRDefault="00CB0A43" w:rsidP="00CB0A43">
            <w:pPr>
              <w:rPr>
                <w:rFonts w:ascii="Arial" w:hAnsi="Arial" w:cs="Arial"/>
                <w:bCs/>
                <w:sz w:val="16"/>
                <w:szCs w:val="16"/>
              </w:rPr>
            </w:pPr>
            <w:r w:rsidRPr="006930B8">
              <w:rPr>
                <w:rFonts w:ascii="Arial" w:hAnsi="Arial" w:cs="Arial"/>
                <w:bCs/>
                <w:sz w:val="16"/>
                <w:szCs w:val="16"/>
              </w:rPr>
              <w:t>Пк</w:t>
            </w:r>
            <w:r w:rsidRPr="006930B8">
              <w:rPr>
                <w:rFonts w:ascii="Arial" w:hAnsi="Arial" w:cs="Arial"/>
                <w:sz w:val="16"/>
                <w:szCs w:val="16"/>
              </w:rPr>
              <w:t xml:space="preserve"> - фактически проведенное количество заседаний КЧС</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B0A43" w:rsidP="00CB0A43">
            <w:pPr>
              <w:rPr>
                <w:rFonts w:ascii="Arial" w:hAnsi="Arial" w:cs="Arial"/>
                <w:sz w:val="16"/>
                <w:szCs w:val="16"/>
              </w:rPr>
            </w:pPr>
            <w:r w:rsidRPr="006930B8">
              <w:rPr>
                <w:rFonts w:ascii="Arial" w:hAnsi="Arial" w:cs="Arial"/>
                <w:sz w:val="16"/>
                <w:szCs w:val="16"/>
              </w:rPr>
              <w:t>ПОМ, План работы КЧС</w:t>
            </w:r>
          </w:p>
          <w:p w:rsidR="00CB0A43" w:rsidRPr="006930B8" w:rsidRDefault="00CB0A43" w:rsidP="00CB0A43">
            <w:pPr>
              <w:rPr>
                <w:rFonts w:ascii="Arial" w:hAnsi="Arial" w:cs="Arial"/>
                <w:sz w:val="16"/>
                <w:szCs w:val="16"/>
              </w:rPr>
            </w:pPr>
            <w:r w:rsidRPr="006930B8">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6930B8" w:rsidRDefault="00CB0A43" w:rsidP="00CB0A43">
            <w:pPr>
              <w:jc w:val="center"/>
              <w:rPr>
                <w:rFonts w:ascii="Arial" w:hAnsi="Arial" w:cs="Arial"/>
                <w:sz w:val="16"/>
                <w:szCs w:val="16"/>
              </w:rPr>
            </w:pPr>
            <w:r w:rsidRPr="006930B8">
              <w:rPr>
                <w:rFonts w:ascii="Arial" w:hAnsi="Arial" w:cs="Arial"/>
                <w:sz w:val="16"/>
                <w:szCs w:val="16"/>
              </w:rPr>
              <w:t>1.1.</w:t>
            </w:r>
          </w:p>
        </w:tc>
      </w:tr>
      <w:tr w:rsidR="006930B8" w:rsidRPr="006930B8" w:rsidTr="0088762A">
        <w:trPr>
          <w:trHeight w:val="2668"/>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7</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6930B8" w:rsidRDefault="00C34AA7" w:rsidP="00C34AA7">
            <w:pPr>
              <w:rPr>
                <w:rFonts w:ascii="Arial" w:hAnsi="Arial" w:cs="Arial"/>
                <w:sz w:val="16"/>
                <w:szCs w:val="16"/>
              </w:rPr>
            </w:pPr>
            <w:r w:rsidRPr="006930B8">
              <w:rPr>
                <w:rFonts w:ascii="Arial" w:hAnsi="Arial" w:cs="Arial"/>
                <w:sz w:val="16"/>
                <w:szCs w:val="16"/>
              </w:rPr>
              <w:t>Доля предоставленных донесений, докладов, представляемых в установленные сроки в ГУ МЧС России</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6930B8" w:rsidRDefault="00C34AA7" w:rsidP="00C34AA7">
            <w:pPr>
              <w:rPr>
                <w:rFonts w:ascii="Arial" w:hAnsi="Arial" w:cs="Arial"/>
                <w:bCs/>
                <w:sz w:val="16"/>
                <w:szCs w:val="16"/>
              </w:rPr>
            </w:pPr>
            <w:r w:rsidRPr="006930B8">
              <w:rPr>
                <w:rFonts w:ascii="Arial" w:hAnsi="Arial" w:cs="Arial"/>
                <w:bCs/>
                <w:sz w:val="16"/>
                <w:szCs w:val="16"/>
              </w:rPr>
              <w:t>Дд=Фод/Укд*100%,</w:t>
            </w:r>
          </w:p>
          <w:p w:rsidR="00C34AA7" w:rsidRPr="006930B8" w:rsidRDefault="00C34AA7" w:rsidP="00C34AA7">
            <w:pPr>
              <w:rPr>
                <w:rFonts w:ascii="Arial" w:hAnsi="Arial" w:cs="Arial"/>
                <w:sz w:val="16"/>
                <w:szCs w:val="16"/>
              </w:rPr>
            </w:pPr>
            <w:r w:rsidRPr="006930B8">
              <w:rPr>
                <w:rFonts w:ascii="Arial" w:hAnsi="Arial" w:cs="Arial"/>
                <w:bCs/>
                <w:sz w:val="16"/>
                <w:szCs w:val="16"/>
              </w:rPr>
              <w:t xml:space="preserve">Дд </w:t>
            </w:r>
            <w:r w:rsidRPr="006930B8">
              <w:rPr>
                <w:rFonts w:ascii="Arial" w:hAnsi="Arial" w:cs="Arial"/>
                <w:sz w:val="16"/>
                <w:szCs w:val="16"/>
              </w:rPr>
              <w:t>- доля предоставленных донесений;</w:t>
            </w:r>
          </w:p>
          <w:p w:rsidR="00C34AA7" w:rsidRPr="006930B8" w:rsidRDefault="00C34AA7" w:rsidP="00C34AA7">
            <w:pPr>
              <w:rPr>
                <w:rFonts w:ascii="Arial" w:hAnsi="Arial" w:cs="Arial"/>
                <w:sz w:val="16"/>
                <w:szCs w:val="16"/>
              </w:rPr>
            </w:pPr>
            <w:r w:rsidRPr="006930B8">
              <w:rPr>
                <w:rFonts w:ascii="Arial" w:hAnsi="Arial" w:cs="Arial"/>
                <w:bCs/>
                <w:sz w:val="16"/>
                <w:szCs w:val="16"/>
              </w:rPr>
              <w:t xml:space="preserve">Фод </w:t>
            </w:r>
            <w:r w:rsidRPr="006930B8">
              <w:rPr>
                <w:rFonts w:ascii="Arial" w:hAnsi="Arial" w:cs="Arial"/>
                <w:sz w:val="16"/>
                <w:szCs w:val="16"/>
              </w:rPr>
              <w:t>- количество фактически отправленных донесений в отчетном периоде;</w:t>
            </w:r>
          </w:p>
          <w:p w:rsidR="00C34AA7" w:rsidRPr="006930B8" w:rsidRDefault="00C34AA7" w:rsidP="00C34AA7">
            <w:pPr>
              <w:rPr>
                <w:rFonts w:ascii="Arial" w:hAnsi="Arial" w:cs="Arial"/>
                <w:bCs/>
                <w:sz w:val="16"/>
                <w:szCs w:val="16"/>
              </w:rPr>
            </w:pPr>
            <w:r w:rsidRPr="006930B8">
              <w:rPr>
                <w:rFonts w:ascii="Arial" w:hAnsi="Arial" w:cs="Arial"/>
                <w:bCs/>
                <w:sz w:val="16"/>
                <w:szCs w:val="16"/>
              </w:rPr>
              <w:t xml:space="preserve">Укд </w:t>
            </w:r>
            <w:r w:rsidRPr="006930B8">
              <w:rPr>
                <w:rFonts w:ascii="Arial" w:hAnsi="Arial" w:cs="Arial"/>
                <w:sz w:val="16"/>
                <w:szCs w:val="16"/>
              </w:rPr>
              <w:t>- утвержденное количество донесений в отчетном периоде</w:t>
            </w:r>
          </w:p>
        </w:tc>
        <w:tc>
          <w:tcPr>
            <w:tcW w:w="484" w:type="pct"/>
            <w:tcBorders>
              <w:top w:val="single" w:sz="4" w:space="0" w:color="auto"/>
              <w:left w:val="nil"/>
              <w:bottom w:val="single" w:sz="4" w:space="0" w:color="auto"/>
              <w:right w:val="single" w:sz="4" w:space="0" w:color="auto"/>
            </w:tcBorders>
            <w:vAlign w:val="center"/>
          </w:tcPr>
          <w:p w:rsidR="00CB0A43" w:rsidRPr="006930B8" w:rsidRDefault="00C34AA7" w:rsidP="00C34AA7">
            <w:pPr>
              <w:rPr>
                <w:rFonts w:ascii="Arial" w:hAnsi="Arial" w:cs="Arial"/>
                <w:sz w:val="16"/>
                <w:szCs w:val="16"/>
              </w:rPr>
            </w:pPr>
            <w:r w:rsidRPr="006930B8">
              <w:rPr>
                <w:rFonts w:ascii="Arial" w:hAnsi="Arial" w:cs="Arial"/>
                <w:sz w:val="16"/>
                <w:szCs w:val="16"/>
              </w:rPr>
              <w:t xml:space="preserve">Порядок закрепления донесений, докладов, представляемых отделами Управления ГО и ЧС </w:t>
            </w:r>
          </w:p>
          <w:p w:rsidR="00C34AA7" w:rsidRPr="006930B8" w:rsidRDefault="00C34AA7" w:rsidP="00C34AA7">
            <w:pPr>
              <w:rPr>
                <w:rFonts w:ascii="Arial" w:hAnsi="Arial" w:cs="Arial"/>
                <w:sz w:val="16"/>
                <w:szCs w:val="16"/>
              </w:rPr>
            </w:pPr>
            <w:r w:rsidRPr="006930B8">
              <w:rPr>
                <w:rFonts w:ascii="Arial" w:hAnsi="Arial" w:cs="Arial"/>
                <w:sz w:val="16"/>
                <w:szCs w:val="16"/>
              </w:rPr>
              <w:t>г. Норильска и МКУ "Служба спасения" в ГУ МЧС России по Красноярскому краю</w:t>
            </w:r>
          </w:p>
        </w:tc>
        <w:tc>
          <w:tcPr>
            <w:tcW w:w="527" w:type="pct"/>
            <w:tcBorders>
              <w:top w:val="single" w:sz="4" w:space="0" w:color="auto"/>
              <w:left w:val="nil"/>
              <w:bottom w:val="single" w:sz="4" w:space="0" w:color="auto"/>
              <w:right w:val="single" w:sz="4" w:space="0" w:color="auto"/>
            </w:tcBorders>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1.1.</w:t>
            </w:r>
          </w:p>
        </w:tc>
      </w:tr>
      <w:tr w:rsidR="006930B8" w:rsidRPr="006930B8" w:rsidTr="0088762A">
        <w:trPr>
          <w:trHeight w:val="255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8</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6930B8" w:rsidRDefault="00C34AA7" w:rsidP="00C34AA7">
            <w:pPr>
              <w:rPr>
                <w:rFonts w:ascii="Arial" w:hAnsi="Arial" w:cs="Arial"/>
                <w:sz w:val="16"/>
                <w:szCs w:val="16"/>
              </w:rPr>
            </w:pPr>
            <w:r w:rsidRPr="006930B8">
              <w:rPr>
                <w:rFonts w:ascii="Arial" w:hAnsi="Arial" w:cs="Arial"/>
                <w:sz w:val="16"/>
                <w:szCs w:val="16"/>
              </w:rPr>
              <w:t xml:space="preserve">Доля охвата населения муниципального образования город Норильск оповещением через специальные оконечные средства оповещения </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46,0</w:t>
            </w:r>
          </w:p>
        </w:tc>
        <w:tc>
          <w:tcPr>
            <w:tcW w:w="192"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99,6</w:t>
            </w:r>
          </w:p>
        </w:tc>
        <w:tc>
          <w:tcPr>
            <w:tcW w:w="204"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99,6</w:t>
            </w:r>
          </w:p>
        </w:tc>
        <w:tc>
          <w:tcPr>
            <w:tcW w:w="220" w:type="pct"/>
            <w:tcBorders>
              <w:top w:val="nil"/>
              <w:left w:val="nil"/>
              <w:bottom w:val="single" w:sz="4" w:space="0" w:color="auto"/>
              <w:right w:val="single" w:sz="4" w:space="0" w:color="auto"/>
            </w:tcBorders>
            <w:shd w:val="clear" w:color="auto" w:fill="auto"/>
            <w:vAlign w:val="center"/>
          </w:tcPr>
          <w:p w:rsidR="00C34AA7" w:rsidRPr="006930B8" w:rsidRDefault="00B34416" w:rsidP="00C34AA7">
            <w:pPr>
              <w:jc w:val="center"/>
              <w:rPr>
                <w:rFonts w:ascii="Arial" w:hAnsi="Arial" w:cs="Arial"/>
                <w:sz w:val="16"/>
                <w:szCs w:val="16"/>
              </w:rPr>
            </w:pPr>
            <w:r w:rsidRPr="006930B8">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6930B8" w:rsidRDefault="00B34416" w:rsidP="00C34AA7">
            <w:pPr>
              <w:jc w:val="center"/>
              <w:rPr>
                <w:rFonts w:ascii="Arial" w:hAnsi="Arial" w:cs="Arial"/>
                <w:sz w:val="16"/>
                <w:szCs w:val="16"/>
              </w:rPr>
            </w:pPr>
            <w:r w:rsidRPr="006930B8">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34AA7" w:rsidRPr="006930B8" w:rsidRDefault="00B34416" w:rsidP="00C34AA7">
            <w:pPr>
              <w:jc w:val="center"/>
              <w:rPr>
                <w:rFonts w:ascii="Arial" w:hAnsi="Arial" w:cs="Arial"/>
                <w:sz w:val="16"/>
                <w:szCs w:val="16"/>
              </w:rPr>
            </w:pPr>
            <w:r w:rsidRPr="006930B8">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6930B8" w:rsidRDefault="00C34AA7" w:rsidP="00C34AA7">
            <w:pPr>
              <w:rPr>
                <w:rFonts w:ascii="Arial" w:hAnsi="Arial" w:cs="Arial"/>
                <w:bCs/>
                <w:sz w:val="16"/>
                <w:szCs w:val="16"/>
              </w:rPr>
            </w:pPr>
            <w:r w:rsidRPr="006930B8">
              <w:rPr>
                <w:rFonts w:ascii="Arial" w:hAnsi="Arial" w:cs="Arial"/>
                <w:bCs/>
                <w:sz w:val="16"/>
                <w:szCs w:val="16"/>
              </w:rPr>
              <w:t>Дсосон = Нсосон/Нобщ*100%,</w:t>
            </w:r>
          </w:p>
          <w:p w:rsidR="00C34AA7" w:rsidRPr="006930B8" w:rsidRDefault="00C34AA7" w:rsidP="00C34AA7">
            <w:pPr>
              <w:rPr>
                <w:rFonts w:ascii="Arial" w:hAnsi="Arial" w:cs="Arial"/>
                <w:sz w:val="16"/>
                <w:szCs w:val="16"/>
              </w:rPr>
            </w:pPr>
            <w:r w:rsidRPr="006930B8">
              <w:rPr>
                <w:rFonts w:ascii="Arial" w:hAnsi="Arial" w:cs="Arial"/>
                <w:bCs/>
                <w:sz w:val="16"/>
                <w:szCs w:val="16"/>
              </w:rPr>
              <w:t>Нсосон</w:t>
            </w:r>
            <w:r w:rsidRPr="006930B8">
              <w:rPr>
                <w:rFonts w:ascii="Arial" w:hAnsi="Arial" w:cs="Arial"/>
                <w:sz w:val="16"/>
                <w:szCs w:val="16"/>
              </w:rPr>
              <w:t xml:space="preserve"> - численность населения муниципального образования город Норильск, проживающего в зоне действия специальных оконечных средств оповещения населения (по данным УЭ);</w:t>
            </w:r>
          </w:p>
          <w:p w:rsidR="00C34AA7" w:rsidRPr="006930B8" w:rsidRDefault="00C34AA7" w:rsidP="00C34AA7">
            <w:pPr>
              <w:rPr>
                <w:rFonts w:ascii="Arial" w:hAnsi="Arial" w:cs="Arial"/>
                <w:bCs/>
                <w:sz w:val="16"/>
                <w:szCs w:val="16"/>
              </w:rPr>
            </w:pPr>
            <w:r w:rsidRPr="006930B8">
              <w:rPr>
                <w:rFonts w:ascii="Arial" w:hAnsi="Arial" w:cs="Arial"/>
                <w:bCs/>
                <w:sz w:val="16"/>
                <w:szCs w:val="16"/>
              </w:rPr>
              <w:t>Ноб</w:t>
            </w:r>
            <w:r w:rsidRPr="006930B8">
              <w:rPr>
                <w:rFonts w:ascii="Arial" w:hAnsi="Arial" w:cs="Arial"/>
                <w:sz w:val="16"/>
                <w:szCs w:val="16"/>
              </w:rPr>
              <w:t xml:space="preserve"> - общая численность населения муниципального образования город Норильска (по данным УЭ)</w:t>
            </w:r>
          </w:p>
        </w:tc>
        <w:tc>
          <w:tcPr>
            <w:tcW w:w="484" w:type="pct"/>
            <w:tcBorders>
              <w:top w:val="single" w:sz="4" w:space="0" w:color="auto"/>
              <w:left w:val="nil"/>
              <w:bottom w:val="single" w:sz="4" w:space="0" w:color="auto"/>
              <w:right w:val="single" w:sz="4" w:space="0" w:color="auto"/>
            </w:tcBorders>
          </w:tcPr>
          <w:p w:rsidR="00C34AA7" w:rsidRPr="006930B8" w:rsidRDefault="00C34AA7" w:rsidP="00C34AA7">
            <w:pPr>
              <w:rPr>
                <w:rFonts w:ascii="Arial" w:hAnsi="Arial" w:cs="Arial"/>
                <w:sz w:val="16"/>
                <w:szCs w:val="16"/>
              </w:rPr>
            </w:pPr>
            <w:r w:rsidRPr="006930B8">
              <w:rPr>
                <w:rFonts w:ascii="Arial" w:hAnsi="Arial" w:cs="Arial"/>
                <w:sz w:val="16"/>
                <w:szCs w:val="16"/>
              </w:rPr>
              <w:t>Данные, полученные от Управления экономики Администрации города Норильска.</w:t>
            </w:r>
          </w:p>
          <w:p w:rsidR="00C34AA7" w:rsidRPr="006930B8" w:rsidRDefault="00C34AA7" w:rsidP="00C34AA7">
            <w:pPr>
              <w:rPr>
                <w:rFonts w:ascii="Arial" w:hAnsi="Arial" w:cs="Arial"/>
                <w:sz w:val="16"/>
                <w:szCs w:val="16"/>
              </w:rPr>
            </w:pPr>
            <w:r w:rsidRPr="006930B8">
              <w:rPr>
                <w:rFonts w:ascii="Arial" w:hAnsi="Arial" w:cs="Arial"/>
                <w:sz w:val="16"/>
                <w:szCs w:val="16"/>
              </w:rPr>
              <w:t>Документация о приемке муниципальной системы оповещения г. Норильска в эксплуатацию.</w:t>
            </w:r>
          </w:p>
        </w:tc>
        <w:tc>
          <w:tcPr>
            <w:tcW w:w="527" w:type="pct"/>
            <w:tcBorders>
              <w:top w:val="single" w:sz="4" w:space="0" w:color="auto"/>
              <w:left w:val="nil"/>
              <w:bottom w:val="single" w:sz="4" w:space="0" w:color="auto"/>
              <w:right w:val="single" w:sz="4" w:space="0" w:color="auto"/>
            </w:tcBorders>
            <w:vAlign w:val="center"/>
          </w:tcPr>
          <w:p w:rsidR="00C34AA7" w:rsidRPr="006930B8" w:rsidRDefault="00C34AA7" w:rsidP="00C34AA7">
            <w:pPr>
              <w:jc w:val="center"/>
              <w:rPr>
                <w:rFonts w:ascii="Arial" w:hAnsi="Arial" w:cs="Arial"/>
                <w:sz w:val="16"/>
                <w:szCs w:val="16"/>
              </w:rPr>
            </w:pPr>
            <w:r w:rsidRPr="006930B8">
              <w:rPr>
                <w:rFonts w:ascii="Arial" w:hAnsi="Arial" w:cs="Arial"/>
                <w:sz w:val="16"/>
                <w:szCs w:val="16"/>
              </w:rPr>
              <w:t>1.1.</w:t>
            </w:r>
          </w:p>
        </w:tc>
      </w:tr>
      <w:bookmarkEnd w:id="0"/>
    </w:tbl>
    <w:p w:rsidR="0095162F" w:rsidRPr="006930B8" w:rsidRDefault="0095162F" w:rsidP="00A70A5F">
      <w:pPr>
        <w:tabs>
          <w:tab w:val="left" w:pos="601"/>
          <w:tab w:val="left" w:pos="2264"/>
          <w:tab w:val="left" w:pos="2867"/>
          <w:tab w:val="left" w:pos="3470"/>
          <w:tab w:val="left" w:pos="4140"/>
          <w:tab w:val="left" w:pos="4810"/>
          <w:tab w:val="left" w:pos="5524"/>
          <w:tab w:val="left" w:pos="6235"/>
          <w:tab w:val="left" w:pos="6946"/>
          <w:tab w:val="left" w:pos="7557"/>
          <w:tab w:val="left" w:pos="8744"/>
          <w:tab w:val="left" w:pos="11771"/>
          <w:tab w:val="left" w:pos="13225"/>
          <w:tab w:val="left" w:pos="14346"/>
        </w:tabs>
        <w:rPr>
          <w:rFonts w:ascii="Arial" w:hAnsi="Arial" w:cs="Arial"/>
          <w:sz w:val="24"/>
          <w:szCs w:val="24"/>
        </w:rPr>
      </w:pPr>
    </w:p>
    <w:sectPr w:rsidR="0095162F" w:rsidRPr="006930B8" w:rsidSect="00724D19">
      <w:pgSz w:w="16838" w:h="11905" w:orient="landscape"/>
      <w:pgMar w:top="992" w:right="567" w:bottom="851"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41C" w:rsidRDefault="0035641C">
      <w:r>
        <w:separator/>
      </w:r>
    </w:p>
  </w:endnote>
  <w:endnote w:type="continuationSeparator" w:id="0">
    <w:p w:rsidR="0035641C" w:rsidRDefault="0035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41C" w:rsidRDefault="0035641C">
      <w:r>
        <w:separator/>
      </w:r>
    </w:p>
  </w:footnote>
  <w:footnote w:type="continuationSeparator" w:id="0">
    <w:p w:rsidR="0035641C" w:rsidRDefault="00356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B3E" w:rsidRDefault="00840B3E" w:rsidP="00984E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40B3E" w:rsidRDefault="00840B3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7"/>
    <w:rsid w:val="00023AC0"/>
    <w:rsid w:val="000734E5"/>
    <w:rsid w:val="000816C4"/>
    <w:rsid w:val="00081B27"/>
    <w:rsid w:val="00091E9F"/>
    <w:rsid w:val="000A145E"/>
    <w:rsid w:val="00114A32"/>
    <w:rsid w:val="00125D8B"/>
    <w:rsid w:val="00141BEC"/>
    <w:rsid w:val="001650E9"/>
    <w:rsid w:val="00194E55"/>
    <w:rsid w:val="00195B01"/>
    <w:rsid w:val="001B03B8"/>
    <w:rsid w:val="001B4447"/>
    <w:rsid w:val="001B6770"/>
    <w:rsid w:val="001B7561"/>
    <w:rsid w:val="001D5984"/>
    <w:rsid w:val="001F50CA"/>
    <w:rsid w:val="001F7498"/>
    <w:rsid w:val="00232F44"/>
    <w:rsid w:val="00247670"/>
    <w:rsid w:val="00263A4D"/>
    <w:rsid w:val="0026497C"/>
    <w:rsid w:val="002818F4"/>
    <w:rsid w:val="002931E1"/>
    <w:rsid w:val="00293A54"/>
    <w:rsid w:val="002D0428"/>
    <w:rsid w:val="002D0F45"/>
    <w:rsid w:val="00332D17"/>
    <w:rsid w:val="00333B6D"/>
    <w:rsid w:val="003528DE"/>
    <w:rsid w:val="0035641C"/>
    <w:rsid w:val="00361C2B"/>
    <w:rsid w:val="00363EA1"/>
    <w:rsid w:val="003671BC"/>
    <w:rsid w:val="003A65BB"/>
    <w:rsid w:val="003B6197"/>
    <w:rsid w:val="003E5BB2"/>
    <w:rsid w:val="003F78A7"/>
    <w:rsid w:val="00407155"/>
    <w:rsid w:val="00407C6F"/>
    <w:rsid w:val="00413650"/>
    <w:rsid w:val="00416FFF"/>
    <w:rsid w:val="00433795"/>
    <w:rsid w:val="00433867"/>
    <w:rsid w:val="00443973"/>
    <w:rsid w:val="00481251"/>
    <w:rsid w:val="004A4AD7"/>
    <w:rsid w:val="004C58C4"/>
    <w:rsid w:val="004C6579"/>
    <w:rsid w:val="004D006B"/>
    <w:rsid w:val="005054D5"/>
    <w:rsid w:val="005163EA"/>
    <w:rsid w:val="00516A61"/>
    <w:rsid w:val="0054553A"/>
    <w:rsid w:val="00572DE2"/>
    <w:rsid w:val="005963B8"/>
    <w:rsid w:val="005C7876"/>
    <w:rsid w:val="00617DB3"/>
    <w:rsid w:val="00675A6A"/>
    <w:rsid w:val="006863AD"/>
    <w:rsid w:val="006930B8"/>
    <w:rsid w:val="00694096"/>
    <w:rsid w:val="006D3098"/>
    <w:rsid w:val="006D4EFB"/>
    <w:rsid w:val="00724D19"/>
    <w:rsid w:val="00737A4D"/>
    <w:rsid w:val="007425E0"/>
    <w:rsid w:val="00762A5E"/>
    <w:rsid w:val="00766BBF"/>
    <w:rsid w:val="007812AA"/>
    <w:rsid w:val="007A61C3"/>
    <w:rsid w:val="00800363"/>
    <w:rsid w:val="0081168B"/>
    <w:rsid w:val="0081328A"/>
    <w:rsid w:val="00830CA7"/>
    <w:rsid w:val="00840B3E"/>
    <w:rsid w:val="008470B1"/>
    <w:rsid w:val="00862C8B"/>
    <w:rsid w:val="00873DD1"/>
    <w:rsid w:val="008820D6"/>
    <w:rsid w:val="0088762A"/>
    <w:rsid w:val="008A087F"/>
    <w:rsid w:val="008A10ED"/>
    <w:rsid w:val="008C1C0A"/>
    <w:rsid w:val="00920076"/>
    <w:rsid w:val="00924438"/>
    <w:rsid w:val="00926C0A"/>
    <w:rsid w:val="0095162F"/>
    <w:rsid w:val="00977A59"/>
    <w:rsid w:val="00982F85"/>
    <w:rsid w:val="00984E9E"/>
    <w:rsid w:val="00990CD1"/>
    <w:rsid w:val="009C04D8"/>
    <w:rsid w:val="009C3BB8"/>
    <w:rsid w:val="009D46DC"/>
    <w:rsid w:val="009F7BBE"/>
    <w:rsid w:val="00A131EE"/>
    <w:rsid w:val="00A148F6"/>
    <w:rsid w:val="00A211F1"/>
    <w:rsid w:val="00A21891"/>
    <w:rsid w:val="00A2727F"/>
    <w:rsid w:val="00A30CA4"/>
    <w:rsid w:val="00A31D57"/>
    <w:rsid w:val="00A37910"/>
    <w:rsid w:val="00A618F2"/>
    <w:rsid w:val="00A70A5F"/>
    <w:rsid w:val="00A8022F"/>
    <w:rsid w:val="00A8402F"/>
    <w:rsid w:val="00A963C2"/>
    <w:rsid w:val="00AB2732"/>
    <w:rsid w:val="00AC4CA2"/>
    <w:rsid w:val="00AC52E0"/>
    <w:rsid w:val="00AC5FC9"/>
    <w:rsid w:val="00AE725A"/>
    <w:rsid w:val="00B23434"/>
    <w:rsid w:val="00B32B2F"/>
    <w:rsid w:val="00B34416"/>
    <w:rsid w:val="00B45D5F"/>
    <w:rsid w:val="00B51C3C"/>
    <w:rsid w:val="00B608A7"/>
    <w:rsid w:val="00B83D04"/>
    <w:rsid w:val="00BC5B42"/>
    <w:rsid w:val="00BC5DB0"/>
    <w:rsid w:val="00C237E0"/>
    <w:rsid w:val="00C2694F"/>
    <w:rsid w:val="00C34AA7"/>
    <w:rsid w:val="00C415E1"/>
    <w:rsid w:val="00C524A8"/>
    <w:rsid w:val="00C61473"/>
    <w:rsid w:val="00C623E4"/>
    <w:rsid w:val="00CB0A43"/>
    <w:rsid w:val="00CB7408"/>
    <w:rsid w:val="00CC13F1"/>
    <w:rsid w:val="00CD64EB"/>
    <w:rsid w:val="00D320EA"/>
    <w:rsid w:val="00D40ECD"/>
    <w:rsid w:val="00D60815"/>
    <w:rsid w:val="00D807C0"/>
    <w:rsid w:val="00DC3D0D"/>
    <w:rsid w:val="00DF00B8"/>
    <w:rsid w:val="00E22876"/>
    <w:rsid w:val="00E313F2"/>
    <w:rsid w:val="00E32A17"/>
    <w:rsid w:val="00E370FF"/>
    <w:rsid w:val="00E40FE6"/>
    <w:rsid w:val="00E55335"/>
    <w:rsid w:val="00E7628F"/>
    <w:rsid w:val="00E85367"/>
    <w:rsid w:val="00EA574E"/>
    <w:rsid w:val="00EA7DDA"/>
    <w:rsid w:val="00EB76D6"/>
    <w:rsid w:val="00F10FC8"/>
    <w:rsid w:val="00F12694"/>
    <w:rsid w:val="00F22035"/>
    <w:rsid w:val="00F235C3"/>
    <w:rsid w:val="00F6239C"/>
    <w:rsid w:val="00F6498B"/>
    <w:rsid w:val="00F705B5"/>
    <w:rsid w:val="00F806D9"/>
    <w:rsid w:val="00F91D6B"/>
    <w:rsid w:val="00FA4F3D"/>
    <w:rsid w:val="00FA5461"/>
    <w:rsid w:val="00FC6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26F5C9-983E-4141-9287-F5796DB62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A17"/>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32A17"/>
    <w:pPr>
      <w:keepNext/>
      <w:jc w:val="center"/>
      <w:outlineLvl w:val="0"/>
    </w:pPr>
    <w:rPr>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A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2A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2A1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E32A17"/>
    <w:rPr>
      <w:rFonts w:ascii="Times New Roman" w:eastAsia="Times New Roman" w:hAnsi="Times New Roman" w:cs="Times New Roman"/>
      <w:b/>
      <w:sz w:val="24"/>
      <w:szCs w:val="20"/>
      <w:lang w:val="x-none" w:eastAsia="ru-RU"/>
    </w:rPr>
  </w:style>
  <w:style w:type="paragraph" w:styleId="a3">
    <w:name w:val="No Spacing"/>
    <w:uiPriority w:val="1"/>
    <w:qFormat/>
    <w:rsid w:val="001B03B8"/>
    <w:pPr>
      <w:spacing w:after="0" w:line="240" w:lineRule="auto"/>
      <w:ind w:right="45" w:firstLine="851"/>
      <w:jc w:val="both"/>
    </w:pPr>
    <w:rPr>
      <w:rFonts w:ascii="Calibri" w:eastAsia="Calibri" w:hAnsi="Calibri" w:cs="Times New Roman"/>
    </w:rPr>
  </w:style>
  <w:style w:type="table" w:styleId="a4">
    <w:name w:val="Table Grid"/>
    <w:basedOn w:val="a1"/>
    <w:uiPriority w:val="39"/>
    <w:rsid w:val="001B0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333B6D"/>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Body Text Indent"/>
    <w:basedOn w:val="a"/>
    <w:link w:val="a6"/>
    <w:rsid w:val="00E85367"/>
    <w:pPr>
      <w:widowControl w:val="0"/>
      <w:autoSpaceDE w:val="0"/>
      <w:autoSpaceDN w:val="0"/>
      <w:adjustRightInd w:val="0"/>
      <w:ind w:firstLine="720"/>
      <w:jc w:val="both"/>
    </w:pPr>
    <w:rPr>
      <w:sz w:val="26"/>
      <w:szCs w:val="20"/>
      <w:lang w:val="x-none"/>
    </w:rPr>
  </w:style>
  <w:style w:type="character" w:customStyle="1" w:styleId="a6">
    <w:name w:val="Основной текст с отступом Знак"/>
    <w:basedOn w:val="a0"/>
    <w:link w:val="a5"/>
    <w:rsid w:val="00E85367"/>
    <w:rPr>
      <w:rFonts w:ascii="Times New Roman" w:eastAsia="Times New Roman" w:hAnsi="Times New Roman" w:cs="Times New Roman"/>
      <w:sz w:val="26"/>
      <w:szCs w:val="20"/>
      <w:lang w:val="x-none" w:eastAsia="ru-RU"/>
    </w:rPr>
  </w:style>
  <w:style w:type="paragraph" w:styleId="a7">
    <w:name w:val="List Paragraph"/>
    <w:aliases w:val="List Paragraph,List Paragraph1,Абзац списка2"/>
    <w:basedOn w:val="a"/>
    <w:uiPriority w:val="34"/>
    <w:qFormat/>
    <w:rsid w:val="00F10FC8"/>
    <w:pPr>
      <w:ind w:left="720"/>
      <w:contextualSpacing/>
    </w:pPr>
  </w:style>
  <w:style w:type="paragraph" w:styleId="a8">
    <w:name w:val="Normal (Web)"/>
    <w:basedOn w:val="a"/>
    <w:uiPriority w:val="99"/>
    <w:unhideWhenUsed/>
    <w:rsid w:val="004C6579"/>
    <w:pPr>
      <w:spacing w:before="100" w:beforeAutospacing="1" w:after="100" w:afterAutospacing="1"/>
    </w:pPr>
    <w:rPr>
      <w:sz w:val="24"/>
      <w:szCs w:val="24"/>
    </w:rPr>
  </w:style>
  <w:style w:type="paragraph" w:styleId="a9">
    <w:name w:val="header"/>
    <w:basedOn w:val="a"/>
    <w:link w:val="aa"/>
    <w:uiPriority w:val="99"/>
    <w:unhideWhenUsed/>
    <w:rsid w:val="00BC5DB0"/>
    <w:pPr>
      <w:tabs>
        <w:tab w:val="center" w:pos="4677"/>
        <w:tab w:val="right" w:pos="9355"/>
      </w:tabs>
    </w:pPr>
    <w:rPr>
      <w:lang w:val="x-none" w:eastAsia="x-none"/>
    </w:rPr>
  </w:style>
  <w:style w:type="character" w:customStyle="1" w:styleId="aa">
    <w:name w:val="Верхний колонтитул Знак"/>
    <w:basedOn w:val="a0"/>
    <w:link w:val="a9"/>
    <w:uiPriority w:val="99"/>
    <w:rsid w:val="00BC5DB0"/>
    <w:rPr>
      <w:rFonts w:ascii="Times New Roman" w:eastAsia="Times New Roman" w:hAnsi="Times New Roman" w:cs="Times New Roman"/>
      <w:sz w:val="28"/>
      <w:szCs w:val="28"/>
      <w:lang w:val="x-none" w:eastAsia="x-none"/>
    </w:rPr>
  </w:style>
  <w:style w:type="paragraph" w:styleId="HTML">
    <w:name w:val="HTML Preformatted"/>
    <w:basedOn w:val="a"/>
    <w:link w:val="HTML0"/>
    <w:uiPriority w:val="99"/>
    <w:rsid w:val="00BC5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BC5DB0"/>
    <w:rPr>
      <w:rFonts w:ascii="Courier New" w:eastAsia="Times New Roman" w:hAnsi="Courier New" w:cs="Courier New"/>
      <w:color w:val="000000"/>
      <w:sz w:val="20"/>
      <w:szCs w:val="20"/>
      <w:lang w:eastAsia="ru-RU"/>
    </w:rPr>
  </w:style>
  <w:style w:type="character" w:styleId="ab">
    <w:name w:val="page number"/>
    <w:basedOn w:val="a0"/>
    <w:rsid w:val="00BC5DB0"/>
  </w:style>
  <w:style w:type="paragraph" w:styleId="ac">
    <w:name w:val="footer"/>
    <w:basedOn w:val="a"/>
    <w:link w:val="ad"/>
    <w:uiPriority w:val="99"/>
    <w:unhideWhenUsed/>
    <w:rsid w:val="00A70A5F"/>
    <w:pPr>
      <w:tabs>
        <w:tab w:val="center" w:pos="4677"/>
        <w:tab w:val="right" w:pos="9355"/>
      </w:tabs>
    </w:pPr>
  </w:style>
  <w:style w:type="character" w:customStyle="1" w:styleId="ad">
    <w:name w:val="Нижний колонтитул Знак"/>
    <w:basedOn w:val="a0"/>
    <w:link w:val="ac"/>
    <w:uiPriority w:val="99"/>
    <w:rsid w:val="00A70A5F"/>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CB7408"/>
    <w:rPr>
      <w:rFonts w:ascii="Segoe UI" w:hAnsi="Segoe UI" w:cs="Segoe UI"/>
      <w:sz w:val="18"/>
      <w:szCs w:val="18"/>
    </w:rPr>
  </w:style>
  <w:style w:type="character" w:customStyle="1" w:styleId="af">
    <w:name w:val="Текст выноски Знак"/>
    <w:basedOn w:val="a0"/>
    <w:link w:val="ae"/>
    <w:uiPriority w:val="99"/>
    <w:semiHidden/>
    <w:rsid w:val="00CB740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205365">
      <w:bodyDiv w:val="1"/>
      <w:marLeft w:val="0"/>
      <w:marRight w:val="0"/>
      <w:marTop w:val="0"/>
      <w:marBottom w:val="0"/>
      <w:divBdr>
        <w:top w:val="none" w:sz="0" w:space="0" w:color="auto"/>
        <w:left w:val="none" w:sz="0" w:space="0" w:color="auto"/>
        <w:bottom w:val="none" w:sz="0" w:space="0" w:color="auto"/>
        <w:right w:val="none" w:sz="0" w:space="0" w:color="auto"/>
      </w:divBdr>
    </w:div>
    <w:div w:id="487743668">
      <w:bodyDiv w:val="1"/>
      <w:marLeft w:val="0"/>
      <w:marRight w:val="0"/>
      <w:marTop w:val="0"/>
      <w:marBottom w:val="0"/>
      <w:divBdr>
        <w:top w:val="none" w:sz="0" w:space="0" w:color="auto"/>
        <w:left w:val="none" w:sz="0" w:space="0" w:color="auto"/>
        <w:bottom w:val="none" w:sz="0" w:space="0" w:color="auto"/>
        <w:right w:val="none" w:sz="0" w:space="0" w:color="auto"/>
      </w:divBdr>
    </w:div>
    <w:div w:id="1331906338">
      <w:bodyDiv w:val="1"/>
      <w:marLeft w:val="0"/>
      <w:marRight w:val="0"/>
      <w:marTop w:val="0"/>
      <w:marBottom w:val="0"/>
      <w:divBdr>
        <w:top w:val="none" w:sz="0" w:space="0" w:color="auto"/>
        <w:left w:val="none" w:sz="0" w:space="0" w:color="auto"/>
        <w:bottom w:val="none" w:sz="0" w:space="0" w:color="auto"/>
        <w:right w:val="none" w:sz="0" w:space="0" w:color="auto"/>
      </w:divBdr>
    </w:div>
    <w:div w:id="1378974176">
      <w:bodyDiv w:val="1"/>
      <w:marLeft w:val="0"/>
      <w:marRight w:val="0"/>
      <w:marTop w:val="0"/>
      <w:marBottom w:val="0"/>
      <w:divBdr>
        <w:top w:val="none" w:sz="0" w:space="0" w:color="auto"/>
        <w:left w:val="none" w:sz="0" w:space="0" w:color="auto"/>
        <w:bottom w:val="none" w:sz="0" w:space="0" w:color="auto"/>
        <w:right w:val="none" w:sz="0" w:space="0" w:color="auto"/>
      </w:divBdr>
    </w:div>
    <w:div w:id="1422069698">
      <w:bodyDiv w:val="1"/>
      <w:marLeft w:val="0"/>
      <w:marRight w:val="0"/>
      <w:marTop w:val="0"/>
      <w:marBottom w:val="0"/>
      <w:divBdr>
        <w:top w:val="none" w:sz="0" w:space="0" w:color="auto"/>
        <w:left w:val="none" w:sz="0" w:space="0" w:color="auto"/>
        <w:bottom w:val="none" w:sz="0" w:space="0" w:color="auto"/>
        <w:right w:val="none" w:sz="0" w:space="0" w:color="auto"/>
      </w:divBdr>
    </w:div>
    <w:div w:id="1831213898">
      <w:bodyDiv w:val="1"/>
      <w:marLeft w:val="0"/>
      <w:marRight w:val="0"/>
      <w:marTop w:val="0"/>
      <w:marBottom w:val="0"/>
      <w:divBdr>
        <w:top w:val="none" w:sz="0" w:space="0" w:color="auto"/>
        <w:left w:val="none" w:sz="0" w:space="0" w:color="auto"/>
        <w:bottom w:val="none" w:sz="0" w:space="0" w:color="auto"/>
        <w:right w:val="none" w:sz="0" w:space="0" w:color="auto"/>
      </w:divBdr>
    </w:div>
    <w:div w:id="19943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630A1-F69C-4046-90A6-E3607018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6359</Words>
  <Characters>36248</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Цикунова Жанна Константиновна</dc:creator>
  <cp:keywords/>
  <dc:description/>
  <cp:lastModifiedBy>Бабенко Юлия Викторовна</cp:lastModifiedBy>
  <cp:revision>4</cp:revision>
  <cp:lastPrinted>2024-01-23T05:03:00Z</cp:lastPrinted>
  <dcterms:created xsi:type="dcterms:W3CDTF">2025-04-30T03:19:00Z</dcterms:created>
  <dcterms:modified xsi:type="dcterms:W3CDTF">2025-05-14T04:30:00Z</dcterms:modified>
</cp:coreProperties>
</file>